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4EF3" w14:textId="6CC949CA" w:rsidR="005E0BC5" w:rsidRPr="00953B38" w:rsidRDefault="00605B00" w:rsidP="006A28BE">
      <w:pPr>
        <w:pStyle w:val="Juram"/>
        <w:rPr>
          <w:rStyle w:val="BookTitle"/>
          <w:rFonts w:cs="Arial"/>
          <w:bCs w:val="0"/>
          <w:iCs w:val="0"/>
          <w:spacing w:val="0"/>
          <w:sz w:val="26"/>
        </w:rPr>
      </w:pPr>
      <w:bookmarkStart w:id="0" w:name="_Toc89702699"/>
      <w:r w:rsidRPr="00953B38">
        <w:rPr>
          <w:rStyle w:val="BookTitle"/>
          <w:rFonts w:cs="Arial"/>
          <w:bCs w:val="0"/>
          <w:iCs w:val="0"/>
          <w:spacing w:val="0"/>
          <w:sz w:val="26"/>
        </w:rPr>
        <w:t xml:space="preserve">Эрүүл мэндийн цахим бүртгэл, мэдээллийн сангийн </w:t>
      </w:r>
      <w:r w:rsidR="00A53EAB">
        <w:rPr>
          <w:rStyle w:val="BookTitle"/>
          <w:rFonts w:cs="Arial"/>
          <w:bCs w:val="0"/>
          <w:iCs w:val="0"/>
          <w:spacing w:val="0"/>
          <w:sz w:val="26"/>
        </w:rPr>
        <w:br/>
      </w:r>
      <w:r w:rsidRPr="00953B38">
        <w:rPr>
          <w:rStyle w:val="BookTitle"/>
          <w:rFonts w:cs="Arial"/>
          <w:bCs w:val="0"/>
          <w:iCs w:val="0"/>
          <w:spacing w:val="0"/>
          <w:sz w:val="26"/>
        </w:rPr>
        <w:t xml:space="preserve">өгөгдөл солилцох, хадгалах, хамгаалах, баяжуулах, ашиглах </w:t>
      </w:r>
      <w:r w:rsidR="005E0BC5" w:rsidRPr="00953B38">
        <w:rPr>
          <w:rStyle w:val="BookTitle"/>
          <w:rFonts w:cs="Arial"/>
          <w:bCs w:val="0"/>
          <w:iCs w:val="0"/>
          <w:spacing w:val="0"/>
          <w:sz w:val="26"/>
        </w:rPr>
        <w:t>журам</w:t>
      </w:r>
      <w:bookmarkEnd w:id="0"/>
    </w:p>
    <w:p w14:paraId="5B98442A" w14:textId="34A55C2A" w:rsidR="002D74A6" w:rsidRPr="006A28BE" w:rsidRDefault="00196CAE" w:rsidP="0070615F">
      <w:pPr>
        <w:pStyle w:val="Heading1"/>
        <w:rPr>
          <w:lang w:val="mn-MN"/>
        </w:rPr>
      </w:pPr>
      <w:bookmarkStart w:id="1" w:name="_Toc89702700"/>
      <w:bookmarkStart w:id="2" w:name="_Toc91174898"/>
      <w:r w:rsidRPr="006A28BE">
        <w:rPr>
          <w:lang w:val="mn-MN"/>
        </w:rPr>
        <w:t xml:space="preserve">НЭГ. </w:t>
      </w:r>
      <w:r w:rsidR="003C60CC" w:rsidRPr="006A28BE">
        <w:rPr>
          <w:lang w:val="mn-MN"/>
        </w:rPr>
        <w:t>Нийтлэг үндэслэл</w:t>
      </w:r>
      <w:bookmarkEnd w:id="1"/>
      <w:bookmarkEnd w:id="2"/>
    </w:p>
    <w:p w14:paraId="027B9DF8" w14:textId="4F2C2816" w:rsidR="00196CAE" w:rsidRPr="006A28BE" w:rsidRDefault="00712069" w:rsidP="00287197">
      <w:pPr>
        <w:pStyle w:val="Zuil-1"/>
      </w:pPr>
      <w:r w:rsidRPr="006A28BE">
        <w:t>1.1.</w:t>
      </w:r>
      <w:r w:rsidR="00E92426" w:rsidRPr="006A28BE">
        <w:t xml:space="preserve"> </w:t>
      </w:r>
      <w:r w:rsidR="00C76AD6" w:rsidRPr="006A28BE">
        <w:t xml:space="preserve">Энэхүү журам нь эрүүл мэндийн салбарын </w:t>
      </w:r>
      <w:r w:rsidR="003B323B">
        <w:t xml:space="preserve">мэдээллийн технологийн </w:t>
      </w:r>
      <w:r w:rsidR="00134745">
        <w:t xml:space="preserve">дэд бүтэц, </w:t>
      </w:r>
      <w:r w:rsidR="00635115">
        <w:t>өгөгдлийн</w:t>
      </w:r>
      <w:r w:rsidR="00134745" w:rsidRPr="00134745">
        <w:t xml:space="preserve"> </w:t>
      </w:r>
      <w:r w:rsidR="00635115">
        <w:t>баазын</w:t>
      </w:r>
      <w:r w:rsidR="00134745" w:rsidRPr="00134745">
        <w:t xml:space="preserve"> өгөгдөл солилцох, хадгалах, хамгаалах,</w:t>
      </w:r>
      <w:r w:rsidR="00134745">
        <w:t xml:space="preserve"> </w:t>
      </w:r>
      <w:r w:rsidR="005C77C6">
        <w:t xml:space="preserve">баяжуулах, </w:t>
      </w:r>
      <w:r w:rsidR="00134745">
        <w:t xml:space="preserve">нууцлал аюулгүй байдлыг </w:t>
      </w:r>
      <w:r w:rsidR="000553A7">
        <w:t xml:space="preserve">хангахтай </w:t>
      </w:r>
      <w:r w:rsidR="00C76AD6" w:rsidRPr="006A28BE">
        <w:t>холбогдсон харилцааг зохицуулахад оршино.</w:t>
      </w:r>
    </w:p>
    <w:p w14:paraId="713A1E56" w14:textId="625EB1AF" w:rsidR="00A068B9" w:rsidRDefault="00A068B9" w:rsidP="00E92426">
      <w:pPr>
        <w:pStyle w:val="Zuil-1"/>
      </w:pPr>
      <w:r w:rsidRPr="006A28BE">
        <w:t>1.2.</w:t>
      </w:r>
      <w:r w:rsidR="00E92426" w:rsidRPr="006A28BE">
        <w:t xml:space="preserve"> </w:t>
      </w:r>
      <w:r w:rsidRPr="006A28BE">
        <w:t>Эрүүл мэндийн салбар</w:t>
      </w:r>
      <w:r w:rsidR="003575C9" w:rsidRPr="006A28BE">
        <w:t>т</w:t>
      </w:r>
      <w:r w:rsidRPr="006A28BE">
        <w:t xml:space="preserve"> </w:t>
      </w:r>
      <w:r w:rsidR="003575C9" w:rsidRPr="006A28BE">
        <w:t>мэдээлэл</w:t>
      </w:r>
      <w:r w:rsidR="00134745">
        <w:t>,</w:t>
      </w:r>
      <w:r w:rsidR="003575C9" w:rsidRPr="006A28BE">
        <w:t xml:space="preserve"> харилцаа холбооны технологи нэвтрүүлэхэд</w:t>
      </w:r>
      <w:r w:rsidRPr="006A28BE">
        <w:t xml:space="preserve"> </w:t>
      </w:r>
      <w:r w:rsidR="00EA31DA">
        <w:t xml:space="preserve">төрийн болон хувийн хэвшлийн байгууллагуудтай </w:t>
      </w:r>
      <w:r w:rsidRPr="006A28BE">
        <w:t xml:space="preserve">үүссэн </w:t>
      </w:r>
      <w:r w:rsidR="00EA31DA">
        <w:t xml:space="preserve">бүхий л </w:t>
      </w:r>
      <w:r w:rsidRPr="006A28BE">
        <w:t>харилцааг зохицуул</w:t>
      </w:r>
      <w:r w:rsidR="00EA31DA">
        <w:t>на</w:t>
      </w:r>
      <w:r w:rsidR="002457C6" w:rsidRPr="006A28BE">
        <w:t>.</w:t>
      </w:r>
    </w:p>
    <w:p w14:paraId="628AA16D" w14:textId="0B5798B6" w:rsidR="0070615F" w:rsidRPr="006A28BE" w:rsidRDefault="00FD41C1" w:rsidP="002C24D6">
      <w:pPr>
        <w:pStyle w:val="Heading1"/>
        <w:rPr>
          <w:lang w:val="mn-MN"/>
        </w:rPr>
      </w:pPr>
      <w:bookmarkStart w:id="3" w:name="_Toc89702701"/>
      <w:bookmarkStart w:id="4" w:name="_Toc91174899"/>
      <w:r w:rsidRPr="006A28BE">
        <w:rPr>
          <w:lang w:val="mn-MN"/>
        </w:rPr>
        <w:t xml:space="preserve">ХОЁР. </w:t>
      </w:r>
      <w:r w:rsidR="002C24D6" w:rsidRPr="006A28BE">
        <w:rPr>
          <w:lang w:val="mn-MN"/>
        </w:rPr>
        <w:t>Нэр том</w:t>
      </w:r>
      <w:r w:rsidR="00EB4D2C">
        <w:rPr>
          <w:lang w:val="mn-MN"/>
        </w:rPr>
        <w:t>ь</w:t>
      </w:r>
      <w:r w:rsidR="002C24D6" w:rsidRPr="006A28BE">
        <w:rPr>
          <w:lang w:val="mn-MN"/>
        </w:rPr>
        <w:t>ёоны тодорхойлолт</w:t>
      </w:r>
      <w:bookmarkEnd w:id="3"/>
      <w:bookmarkEnd w:id="4"/>
    </w:p>
    <w:p w14:paraId="03A9972A" w14:textId="54CEF50F" w:rsidR="00FD41C1" w:rsidRPr="006A28BE" w:rsidRDefault="00FD41C1" w:rsidP="00E92426">
      <w:pPr>
        <w:pStyle w:val="Zuil-1"/>
      </w:pPr>
      <w:r w:rsidRPr="006A28BE">
        <w:t>2.1. Энэ журамд хэрэглэсэн дараах нэр томьёог доор дурдсан утгаар ойлгоно</w:t>
      </w:r>
      <w:r w:rsidR="004D60A2" w:rsidRPr="006A28BE">
        <w:t>. Үүнд</w:t>
      </w:r>
      <w:r w:rsidR="00E92426" w:rsidRPr="006A28BE">
        <w:t>:</w:t>
      </w:r>
    </w:p>
    <w:p w14:paraId="4770E809" w14:textId="6CF834C9" w:rsidR="00FD41C1" w:rsidRPr="00A67C9E" w:rsidRDefault="00FD41C1" w:rsidP="00E92426">
      <w:pPr>
        <w:pStyle w:val="Zuil-2"/>
        <w:rPr>
          <w:lang w:val="en-US"/>
        </w:rPr>
      </w:pPr>
      <w:bookmarkStart w:id="5" w:name="_Hlk93495452"/>
      <w:r w:rsidRPr="006A28BE">
        <w:t>2.1.1.</w:t>
      </w:r>
      <w:r w:rsidR="00E92426" w:rsidRPr="006A28BE">
        <w:t xml:space="preserve"> </w:t>
      </w:r>
      <w:r w:rsidRPr="00F32D5C">
        <w:t>“</w:t>
      </w:r>
      <w:r w:rsidR="00674FFA" w:rsidRPr="00F32D5C">
        <w:t>м</w:t>
      </w:r>
      <w:r w:rsidR="00F97814" w:rsidRPr="00F32D5C">
        <w:t>эдээл</w:t>
      </w:r>
      <w:r w:rsidR="00CC52A6">
        <w:t>э</w:t>
      </w:r>
      <w:r w:rsidR="00F97814" w:rsidRPr="00F32D5C">
        <w:t>л</w:t>
      </w:r>
      <w:r w:rsidR="00CC52A6">
        <w:t xml:space="preserve">, </w:t>
      </w:r>
      <w:r w:rsidR="00F97814" w:rsidRPr="00F32D5C">
        <w:t>технологийн зөвлөл</w:t>
      </w:r>
      <w:r w:rsidRPr="00F32D5C">
        <w:t>”</w:t>
      </w:r>
      <w:r w:rsidRPr="006A28BE">
        <w:t xml:space="preserve"> </w:t>
      </w:r>
      <w:r w:rsidR="00A43E38" w:rsidRPr="006A28BE">
        <w:t>гэж Э</w:t>
      </w:r>
      <w:r w:rsidRPr="006A28BE">
        <w:t>рүүл мэндийн мэдээлл</w:t>
      </w:r>
      <w:r w:rsidR="00965FD1" w:rsidRPr="006A28BE">
        <w:t>ийн технологи</w:t>
      </w:r>
      <w:r w:rsidR="00CC52A6">
        <w:t xml:space="preserve"> нэвтрүүлэх </w:t>
      </w:r>
      <w:r w:rsidRPr="006A28BE">
        <w:t xml:space="preserve">үйл ажиллагааг </w:t>
      </w:r>
      <w:r w:rsidR="00157464">
        <w:t>удирдан</w:t>
      </w:r>
      <w:r w:rsidR="00CC52A6">
        <w:t>,</w:t>
      </w:r>
      <w:r w:rsidR="00157464">
        <w:t xml:space="preserve"> </w:t>
      </w:r>
      <w:r w:rsidRPr="006A28BE">
        <w:t>зохи</w:t>
      </w:r>
      <w:r w:rsidR="00157464">
        <w:t xml:space="preserve">он байгуулах </w:t>
      </w:r>
      <w:r w:rsidRPr="006A28BE">
        <w:t>зөвлөл</w:t>
      </w:r>
      <w:r w:rsidR="00A43E38" w:rsidRPr="006A28BE">
        <w:t>ийг</w:t>
      </w:r>
      <w:r w:rsidR="00A67C9E">
        <w:rPr>
          <w:lang w:val="en-US"/>
        </w:rPr>
        <w:t>;</w:t>
      </w:r>
    </w:p>
    <w:p w14:paraId="4ED5CDC9" w14:textId="3BE66197" w:rsidR="00CC75F1" w:rsidRPr="00A67C9E" w:rsidRDefault="00CC75F1" w:rsidP="00E92426">
      <w:pPr>
        <w:pStyle w:val="Zuil-2"/>
        <w:rPr>
          <w:lang w:val="en-US"/>
        </w:rPr>
      </w:pPr>
      <w:r w:rsidRPr="006A28BE">
        <w:t xml:space="preserve">2.1.2. </w:t>
      </w:r>
      <w:r w:rsidRPr="00F32D5C">
        <w:t>“</w:t>
      </w:r>
      <w:r w:rsidR="00CC52A6" w:rsidRPr="00F32D5C">
        <w:t>мэдээл</w:t>
      </w:r>
      <w:r w:rsidR="00CC52A6">
        <w:t>э</w:t>
      </w:r>
      <w:r w:rsidR="00CC52A6" w:rsidRPr="00F32D5C">
        <w:t>л</w:t>
      </w:r>
      <w:r w:rsidR="00CC52A6">
        <w:t xml:space="preserve">, </w:t>
      </w:r>
      <w:r w:rsidR="00CC52A6" w:rsidRPr="00F32D5C">
        <w:t xml:space="preserve">технологийн </w:t>
      </w:r>
      <w:r w:rsidRPr="00F32D5C">
        <w:t>хороо”</w:t>
      </w:r>
      <w:r w:rsidRPr="006A28BE">
        <w:t xml:space="preserve"> гэж </w:t>
      </w:r>
      <w:r w:rsidR="009679AD">
        <w:t xml:space="preserve">Эрүүл мэндийн ашиглагдах мэдээллийн технологид шинжээч хийх </w:t>
      </w:r>
      <w:r w:rsidRPr="006A28BE">
        <w:t xml:space="preserve"> </w:t>
      </w:r>
      <w:r w:rsidR="00947F02">
        <w:t>програм болон техник хангамж</w:t>
      </w:r>
      <w:r w:rsidR="00D94EFB">
        <w:t xml:space="preserve">, </w:t>
      </w:r>
      <w:r w:rsidR="00D94EFB">
        <w:t>мэдээллийн мэргэжилтэн-биостатистикч</w:t>
      </w:r>
      <w:r w:rsidR="00947F02">
        <w:t xml:space="preserve">ийн </w:t>
      </w:r>
      <w:r w:rsidRPr="006A28BE">
        <w:t>мэргэ</w:t>
      </w:r>
      <w:r w:rsidR="009679AD">
        <w:t>ж</w:t>
      </w:r>
      <w:r w:rsidRPr="006A28BE">
        <w:t>лийн гишүүд бүхий ажлын хэсгийг</w:t>
      </w:r>
      <w:r w:rsidR="00A67C9E">
        <w:rPr>
          <w:lang w:val="en-US"/>
        </w:rPr>
        <w:t>;</w:t>
      </w:r>
    </w:p>
    <w:bookmarkEnd w:id="5"/>
    <w:p w14:paraId="0A12EBCE" w14:textId="641E4839" w:rsidR="003C60CC" w:rsidRPr="0040462F" w:rsidRDefault="003C60CC" w:rsidP="00E92426">
      <w:pPr>
        <w:pStyle w:val="Zuil-2"/>
        <w:rPr>
          <w:lang w:val="en-US"/>
        </w:rPr>
      </w:pPr>
      <w:r w:rsidRPr="006A28BE">
        <w:t>2.</w:t>
      </w:r>
      <w:r w:rsidR="00283756">
        <w:t>1</w:t>
      </w:r>
      <w:r w:rsidRPr="006A28BE">
        <w:t>.</w:t>
      </w:r>
      <w:r w:rsidR="00283756">
        <w:t>3</w:t>
      </w:r>
      <w:r w:rsidRPr="006A28BE">
        <w:t>.</w:t>
      </w:r>
      <w:r w:rsidR="00E92426" w:rsidRPr="006A28BE">
        <w:t xml:space="preserve"> </w:t>
      </w:r>
      <w:r w:rsidRPr="00F32D5C">
        <w:t>“</w:t>
      </w:r>
      <w:r w:rsidR="009250FD" w:rsidRPr="00F32D5C">
        <w:t>х</w:t>
      </w:r>
      <w:r w:rsidRPr="00F32D5C">
        <w:t xml:space="preserve">өтөч” </w:t>
      </w:r>
      <w:r w:rsidR="00A43E38" w:rsidRPr="006A28BE">
        <w:t xml:space="preserve">гэж </w:t>
      </w:r>
      <w:r w:rsidR="00C55BD7" w:rsidRPr="006A28BE">
        <w:t xml:space="preserve">Эрүүл мэндийн мэдээллийн </w:t>
      </w:r>
      <w:r w:rsidR="009679AD">
        <w:t>тогтолцооны</w:t>
      </w:r>
      <w:r w:rsidR="00C42DA6">
        <w:t xml:space="preserve"> </w:t>
      </w:r>
      <w:r w:rsidR="00C55BD7" w:rsidRPr="006A28BE">
        <w:t>үндсэн энтерпрайз архитектор</w:t>
      </w:r>
      <w:r w:rsidR="001A0F3E" w:rsidRPr="006A28BE">
        <w:t>ыг</w:t>
      </w:r>
      <w:r w:rsidR="0040462F">
        <w:rPr>
          <w:lang w:val="en-US"/>
        </w:rPr>
        <w:t>;</w:t>
      </w:r>
    </w:p>
    <w:p w14:paraId="78A5432E" w14:textId="51F88790" w:rsidR="003C60CC" w:rsidRDefault="003C60CC" w:rsidP="00E92426">
      <w:pPr>
        <w:pStyle w:val="Zuil-2"/>
        <w:rPr>
          <w:lang w:val="en-US"/>
        </w:rPr>
      </w:pPr>
      <w:r w:rsidRPr="006A28BE">
        <w:t>2.</w:t>
      </w:r>
      <w:r w:rsidR="00283756">
        <w:t>1</w:t>
      </w:r>
      <w:r w:rsidRPr="006A28BE">
        <w:t>.</w:t>
      </w:r>
      <w:r w:rsidR="00283756">
        <w:t>4</w:t>
      </w:r>
      <w:r w:rsidRPr="006A28BE">
        <w:t>.</w:t>
      </w:r>
      <w:r w:rsidR="00E92426" w:rsidRPr="006A28BE">
        <w:t xml:space="preserve"> </w:t>
      </w:r>
      <w:r w:rsidRPr="00F32D5C">
        <w:t>“</w:t>
      </w:r>
      <w:r w:rsidR="009250FD" w:rsidRPr="00F32D5C">
        <w:t>х</w:t>
      </w:r>
      <w:r w:rsidRPr="00F32D5C">
        <w:t xml:space="preserve">өтөч </w:t>
      </w:r>
      <w:r w:rsidR="00287197" w:rsidRPr="00F32D5C">
        <w:t xml:space="preserve">мэдээллийн </w:t>
      </w:r>
      <w:r w:rsidR="00C42DA6" w:rsidRPr="00F32D5C">
        <w:t>сан</w:t>
      </w:r>
      <w:r w:rsidRPr="00F32D5C">
        <w:t>”</w:t>
      </w:r>
      <w:r w:rsidR="00A43E38" w:rsidRPr="00F32D5C">
        <w:t xml:space="preserve"> </w:t>
      </w:r>
      <w:r w:rsidR="00A43E38" w:rsidRPr="006A28BE">
        <w:t>гэж</w:t>
      </w:r>
      <w:r w:rsidRPr="006A28BE">
        <w:t xml:space="preserve"> </w:t>
      </w:r>
      <w:r w:rsidR="00F32D5C">
        <w:t>Эрүүл мэндийн салбарын хэмжээний үйлчлүүлэгч</w:t>
      </w:r>
      <w:r w:rsidR="00287197" w:rsidRPr="006A28BE">
        <w:t>,</w:t>
      </w:r>
      <w:r w:rsidR="00F32D5C">
        <w:t xml:space="preserve"> </w:t>
      </w:r>
      <w:r w:rsidR="00287197" w:rsidRPr="006A28BE">
        <w:t xml:space="preserve">ажилтан, эм, эмнэлгийн хэрэгсэл, тоног төхөөрөмж, </w:t>
      </w:r>
      <w:r w:rsidR="00CC75F1" w:rsidRPr="006A28BE">
        <w:t xml:space="preserve">эрүүл мэндийн салбарт үйл ажиллагаа явуулж буй салбарын болон салбарын бус </w:t>
      </w:r>
      <w:r w:rsidR="00287197" w:rsidRPr="006A28BE">
        <w:t xml:space="preserve">байгууллагын тухай </w:t>
      </w:r>
      <w:r w:rsidR="00157464">
        <w:t>өгөгдлийн</w:t>
      </w:r>
      <w:r w:rsidR="00287197" w:rsidRPr="006A28BE">
        <w:t xml:space="preserve"> нэгдсэн бааз</w:t>
      </w:r>
      <w:r w:rsidR="0073553A" w:rsidRPr="006A28BE">
        <w:t>ыг</w:t>
      </w:r>
      <w:r w:rsidR="0040462F">
        <w:rPr>
          <w:lang w:val="en-US"/>
        </w:rPr>
        <w:t>;</w:t>
      </w:r>
    </w:p>
    <w:p w14:paraId="02627328" w14:textId="489EB456" w:rsidR="00783FAF" w:rsidRPr="0040462F" w:rsidRDefault="00783FAF" w:rsidP="00C55BD7">
      <w:pPr>
        <w:pStyle w:val="Zuil-2"/>
        <w:rPr>
          <w:lang w:val="en-US"/>
        </w:rPr>
      </w:pPr>
      <w:r w:rsidRPr="006A28BE">
        <w:t>2.</w:t>
      </w:r>
      <w:r w:rsidR="00604D9E">
        <w:t>1</w:t>
      </w:r>
      <w:r w:rsidRPr="006A28BE">
        <w:t>.</w:t>
      </w:r>
      <w:r w:rsidR="00C802AB">
        <w:rPr>
          <w:lang w:val="en-US"/>
        </w:rPr>
        <w:t>5</w:t>
      </w:r>
      <w:r w:rsidRPr="006A28BE">
        <w:t xml:space="preserve">. </w:t>
      </w:r>
      <w:r w:rsidRPr="00F32D5C">
        <w:t>“</w:t>
      </w:r>
      <w:r w:rsidR="009250FD" w:rsidRPr="00F32D5C">
        <w:t>э</w:t>
      </w:r>
      <w:r w:rsidRPr="00F32D5C">
        <w:t>рүүл мэндийн програм хангамж”</w:t>
      </w:r>
      <w:r w:rsidRPr="006A28BE">
        <w:t xml:space="preserve"> гэж </w:t>
      </w:r>
      <w:r w:rsidR="00B94F2F">
        <w:t>үйлчлүүлэгчийн</w:t>
      </w:r>
      <w:r w:rsidRPr="006A28BE">
        <w:t xml:space="preserve"> эрүүл мэнд</w:t>
      </w:r>
      <w:r w:rsidR="00604D9E">
        <w:t xml:space="preserve">, </w:t>
      </w:r>
      <w:r w:rsidRPr="006A28BE">
        <w:t>өвчлөл</w:t>
      </w:r>
      <w:r w:rsidR="002D7676">
        <w:t xml:space="preserve"> </w:t>
      </w:r>
      <w:r w:rsidRPr="006A28BE">
        <w:t>талаарх мэдээ, мэдээлэл цуглуулах, боловсруулах, дүн шинжилгээ</w:t>
      </w:r>
      <w:r w:rsidR="00B94F2F">
        <w:t>, статистик үр дүн гаргахын</w:t>
      </w:r>
      <w:r w:rsidRPr="006A28BE">
        <w:t xml:space="preserve"> тулд эрүүл мэндийн байгууллагын хүний нөөц, эм, эмнэлгийн  хэрэгсэл, тоног төхөөрөмж, зайн оношлогоо</w:t>
      </w:r>
      <w:r w:rsidR="00953B38">
        <w:rPr>
          <w:lang w:val="en-US"/>
        </w:rPr>
        <w:t xml:space="preserve"> </w:t>
      </w:r>
      <w:r w:rsidRPr="006A28BE">
        <w:t>/телемедецин/, эмчилгээ, оношилгоо, шинжилгээний чиглэлээр ашиглаж буй програм хангамж</w:t>
      </w:r>
      <w:r w:rsidR="0073553A" w:rsidRPr="006A28BE">
        <w:t>ийг</w:t>
      </w:r>
      <w:r w:rsidR="0040462F">
        <w:rPr>
          <w:lang w:val="en-US"/>
        </w:rPr>
        <w:t>;</w:t>
      </w:r>
    </w:p>
    <w:p w14:paraId="6BE68959" w14:textId="78C59A55" w:rsidR="00644E28" w:rsidRDefault="00644E28" w:rsidP="00644E28">
      <w:pPr>
        <w:pStyle w:val="Zuil-2"/>
        <w:rPr>
          <w:lang w:val="en-US"/>
        </w:rPr>
      </w:pPr>
      <w:r>
        <w:t>2.1.</w:t>
      </w:r>
      <w:r w:rsidR="00C802AB">
        <w:rPr>
          <w:lang w:val="en-US"/>
        </w:rPr>
        <w:t>6</w:t>
      </w:r>
      <w:r w:rsidRPr="006A28BE">
        <w:t>. “</w:t>
      </w:r>
      <w:r w:rsidRPr="00644E28">
        <w:t xml:space="preserve">эрүүл мэндийн </w:t>
      </w:r>
      <w:r w:rsidR="00670CAF">
        <w:t>өгөгдлийн</w:t>
      </w:r>
      <w:r w:rsidRPr="00644E28">
        <w:t xml:space="preserve"> бааз</w:t>
      </w:r>
      <w:r w:rsidRPr="006A28BE">
        <w:t xml:space="preserve">” гэж хувь хүний өвчлөл, эмчилгээ, оношлогоо, шинжилгээ, вакцинжуулалт зэрэг эрүүл мэндийн мэдээллийг </w:t>
      </w:r>
      <w:r>
        <w:t>бүрэн, дэ</w:t>
      </w:r>
      <w:r w:rsidR="00670CAF">
        <w:t xml:space="preserve">лгэрэнгүй байдлаар </w:t>
      </w:r>
      <w:r w:rsidRPr="006A28BE">
        <w:t>хадгалах зорилгоор тодорхой бүтэцтэйгээр зохион байгуулсан мэдээллийн сангийн удирдах системий</w:t>
      </w:r>
      <w:r w:rsidR="00670CAF">
        <w:t>н баазыг</w:t>
      </w:r>
      <w:r w:rsidR="0040462F">
        <w:rPr>
          <w:lang w:val="en-US"/>
        </w:rPr>
        <w:t>;</w:t>
      </w:r>
    </w:p>
    <w:p w14:paraId="6763984A" w14:textId="0E9C5568" w:rsidR="007078D8" w:rsidRDefault="007078D8" w:rsidP="007078D8">
      <w:pPr>
        <w:pStyle w:val="Zuil-2"/>
        <w:rPr>
          <w:lang w:val="en-US"/>
        </w:rPr>
      </w:pPr>
      <w:r w:rsidRPr="006A28BE">
        <w:t>2.</w:t>
      </w:r>
      <w:r>
        <w:t>1</w:t>
      </w:r>
      <w:r w:rsidRPr="006A28BE">
        <w:t>.</w:t>
      </w:r>
      <w:r>
        <w:t>7</w:t>
      </w:r>
      <w:r w:rsidRPr="006A28BE">
        <w:t xml:space="preserve">. </w:t>
      </w:r>
      <w:r w:rsidRPr="00F32D5C">
        <w:t xml:space="preserve">“эрүүл мэндийн </w:t>
      </w:r>
      <w:r>
        <w:t xml:space="preserve">өгөгдөл солилцооны </w:t>
      </w:r>
      <w:r w:rsidR="00CF5B4D">
        <w:t>стандарт</w:t>
      </w:r>
      <w:r w:rsidRPr="00F32D5C">
        <w:t>”</w:t>
      </w:r>
      <w:r w:rsidRPr="006A28BE">
        <w:t xml:space="preserve"> гэж </w:t>
      </w:r>
      <w:r>
        <w:t xml:space="preserve">эрүүл мэндийн програм хангамжийн өгөгдлийн баазыг </w:t>
      </w:r>
      <w:r w:rsidR="00CF5B4D">
        <w:rPr>
          <w:lang w:val="en-US"/>
        </w:rPr>
        <w:t>FHIR</w:t>
      </w:r>
      <w:r w:rsidR="009679AD">
        <w:rPr>
          <w:lang w:val="en-US"/>
        </w:rPr>
        <w:t xml:space="preserve"> /</w:t>
      </w:r>
      <w:r w:rsidR="009679AD" w:rsidRPr="009679AD">
        <w:t xml:space="preserve"> </w:t>
      </w:r>
      <w:r w:rsidR="009679AD" w:rsidRPr="009679AD">
        <w:rPr>
          <w:lang w:val="en-US"/>
        </w:rPr>
        <w:t>Fast Health Interoperability Resources</w:t>
      </w:r>
      <w:r w:rsidR="009679AD">
        <w:rPr>
          <w:lang w:val="en-US"/>
        </w:rPr>
        <w:t>/</w:t>
      </w:r>
      <w:r w:rsidR="00C234D0">
        <w:t xml:space="preserve"> олон улсын стандарт</w:t>
      </w:r>
      <w:r w:rsidR="00CF5B4D">
        <w:t>ийн дагуу бэлтгэсэн өгөгдөл илгээх мэдээллийн загварыг</w:t>
      </w:r>
      <w:r>
        <w:rPr>
          <w:lang w:val="en-US"/>
        </w:rPr>
        <w:t>;</w:t>
      </w:r>
    </w:p>
    <w:p w14:paraId="4343D8EA" w14:textId="603DFD5E" w:rsidR="00CF5B4D" w:rsidRPr="0040462F" w:rsidRDefault="00CF5B4D" w:rsidP="00CF5B4D">
      <w:pPr>
        <w:pStyle w:val="Zuil-2"/>
        <w:rPr>
          <w:lang w:val="en-US"/>
        </w:rPr>
      </w:pPr>
      <w:r w:rsidRPr="006A28BE">
        <w:t>2.</w:t>
      </w:r>
      <w:r>
        <w:t>1</w:t>
      </w:r>
      <w:r w:rsidRPr="006A28BE">
        <w:t>.</w:t>
      </w:r>
      <w:r w:rsidR="00C234D0">
        <w:t>8</w:t>
      </w:r>
      <w:r w:rsidRPr="006A28BE">
        <w:t xml:space="preserve">. </w:t>
      </w:r>
      <w:r w:rsidRPr="00F32D5C">
        <w:t xml:space="preserve">“эрүүл мэндийн </w:t>
      </w:r>
      <w:r>
        <w:t>өгөгдөл солилцооны платформ</w:t>
      </w:r>
      <w:r w:rsidRPr="00F32D5C">
        <w:t>”</w:t>
      </w:r>
      <w:r w:rsidRPr="006A28BE">
        <w:t xml:space="preserve"> гэж </w:t>
      </w:r>
      <w:r>
        <w:t xml:space="preserve">эрүүл мэндийн програм хангамжийн өгөгдлийн баазыг өгөгдлийн тайлбар толь ашиглан хоорондоо хувь хүний өвчлөл, </w:t>
      </w:r>
      <w:r w:rsidRPr="006A28BE">
        <w:t>эмчилгээ, оношилгоо, шинжилгээний</w:t>
      </w:r>
      <w:r>
        <w:t xml:space="preserve"> мэдээллийг солилцох боломжийг бүрдүүлсэн системийг</w:t>
      </w:r>
      <w:r>
        <w:rPr>
          <w:lang w:val="en-US"/>
        </w:rPr>
        <w:t>;</w:t>
      </w:r>
    </w:p>
    <w:p w14:paraId="73142C35" w14:textId="0DD2B217" w:rsidR="00CA3683" w:rsidRDefault="00CA3683" w:rsidP="00CA3683">
      <w:pPr>
        <w:pStyle w:val="Zuil-2"/>
      </w:pPr>
      <w:r>
        <w:t>2.1.</w:t>
      </w:r>
      <w:r w:rsidR="00C234D0">
        <w:t>9</w:t>
      </w:r>
      <w:r w:rsidRPr="006A28BE">
        <w:t>. “</w:t>
      </w:r>
      <w:r w:rsidRPr="00F11FE5">
        <w:t>мэдээллийн техник хэрэгсэл</w:t>
      </w:r>
      <w:r w:rsidRPr="006A28BE">
        <w:t xml:space="preserve">” гэж </w:t>
      </w:r>
      <w:r w:rsidR="00050DF1">
        <w:t>сервер</w:t>
      </w:r>
      <w:r w:rsidR="00F11FE5">
        <w:t xml:space="preserve"> компьютер, ширээний </w:t>
      </w:r>
      <w:r>
        <w:t xml:space="preserve">компьютер, зөөврийн компьютер, </w:t>
      </w:r>
      <w:r w:rsidR="009C5891">
        <w:t xml:space="preserve">сүлжээний файл </w:t>
      </w:r>
      <w:r>
        <w:t>хадгалах төхөөрөмж, хяналтын камер,</w:t>
      </w:r>
      <w:r w:rsidR="009C5891">
        <w:t xml:space="preserve"> </w:t>
      </w:r>
      <w:r w:rsidR="00050DF1">
        <w:t>хяналт камерын</w:t>
      </w:r>
      <w:r w:rsidR="009C5891">
        <w:t xml:space="preserve"> дүрс бичигч, </w:t>
      </w:r>
      <w:r>
        <w:t xml:space="preserve"> цаг бүртгэ</w:t>
      </w:r>
      <w:r w:rsidR="00D9131C">
        <w:t xml:space="preserve">х төхөөрөмж, </w:t>
      </w:r>
      <w:r>
        <w:t xml:space="preserve">тавлет, ухаалаг самбар, хэвлэгч, хувилагч, скайнар, сүлжээний роүтер, </w:t>
      </w:r>
      <w:r w:rsidR="00D9131C">
        <w:t>свичийг</w:t>
      </w:r>
      <w:r w:rsidRPr="006A28BE">
        <w:t>,</w:t>
      </w:r>
    </w:p>
    <w:p w14:paraId="4BDB564D" w14:textId="17EA24D2" w:rsidR="00C86E87" w:rsidRDefault="00C86E87" w:rsidP="00C86E87">
      <w:pPr>
        <w:pStyle w:val="Zuil-2"/>
      </w:pPr>
      <w:r>
        <w:t>2</w:t>
      </w:r>
      <w:r w:rsidRPr="006A28BE">
        <w:t>.</w:t>
      </w:r>
      <w:r>
        <w:t>1</w:t>
      </w:r>
      <w:r w:rsidRPr="006A28BE">
        <w:t>.</w:t>
      </w:r>
      <w:r w:rsidR="00C234D0">
        <w:t>10</w:t>
      </w:r>
      <w:r w:rsidRPr="006A28BE">
        <w:t>. “</w:t>
      </w:r>
      <w:r>
        <w:t>санхүүжүүлэгч</w:t>
      </w:r>
      <w:r w:rsidRPr="006A28BE">
        <w:t xml:space="preserve">” гэж </w:t>
      </w:r>
      <w:r>
        <w:t>эрүүл мэндийн мэдээллийн технологийн дэд бүтцэд Монгол улсад үйл ажиллагаа явуулах этгээдийн нийлүүлсэн буюу хөрөнгө оруулсан би</w:t>
      </w:r>
      <w:r w:rsidR="00D776E2">
        <w:t>е</w:t>
      </w:r>
      <w:r>
        <w:t>т болон биет бус хөрөнгийг,</w:t>
      </w:r>
    </w:p>
    <w:p w14:paraId="45C69539" w14:textId="0B0A30F6" w:rsidR="0057479D" w:rsidRDefault="0057479D" w:rsidP="0057479D">
      <w:pPr>
        <w:pStyle w:val="Zuil-2"/>
      </w:pPr>
      <w:r>
        <w:lastRenderedPageBreak/>
        <w:t>2</w:t>
      </w:r>
      <w:r w:rsidRPr="006A28BE">
        <w:t>.</w:t>
      </w:r>
      <w:r>
        <w:t>1</w:t>
      </w:r>
      <w:r w:rsidRPr="006A28BE">
        <w:t>.</w:t>
      </w:r>
      <w:r w:rsidR="0031254D">
        <w:t>1</w:t>
      </w:r>
      <w:r w:rsidR="00C234D0">
        <w:t>1</w:t>
      </w:r>
      <w:r w:rsidRPr="006A28BE">
        <w:t>. “</w:t>
      </w:r>
      <w:r>
        <w:t>хөгжүүлэгч</w:t>
      </w:r>
      <w:r w:rsidRPr="006A28BE">
        <w:t xml:space="preserve">” гэж </w:t>
      </w:r>
      <w:r>
        <w:t>эрүүл мэндийн програм хангамжийг хөгжүүлэхээр сонгон шалгарсан эсхүл ажиллаж буй програм хангамжийн компани, хувь хүнийг,</w:t>
      </w:r>
    </w:p>
    <w:p w14:paraId="020F1A5D" w14:textId="7FB0065F" w:rsidR="00196CAE" w:rsidRPr="006A28BE" w:rsidRDefault="00FD41C1" w:rsidP="00455A6A">
      <w:pPr>
        <w:pStyle w:val="Heading1"/>
        <w:rPr>
          <w:lang w:val="mn-MN"/>
        </w:rPr>
      </w:pPr>
      <w:bookmarkStart w:id="6" w:name="_Toc89702702"/>
      <w:bookmarkStart w:id="7" w:name="_Toc91174900"/>
      <w:r w:rsidRPr="006A28BE">
        <w:rPr>
          <w:lang w:val="mn-MN"/>
        </w:rPr>
        <w:t>ГУРАВ</w:t>
      </w:r>
      <w:r w:rsidR="00196CAE" w:rsidRPr="006A28BE">
        <w:rPr>
          <w:lang w:val="mn-MN"/>
        </w:rPr>
        <w:t xml:space="preserve">. </w:t>
      </w:r>
      <w:r w:rsidR="00712069" w:rsidRPr="006A28BE">
        <w:rPr>
          <w:lang w:val="mn-MN"/>
        </w:rPr>
        <w:t xml:space="preserve"> </w:t>
      </w:r>
      <w:r w:rsidR="002C24D6" w:rsidRPr="006A28BE">
        <w:rPr>
          <w:lang w:val="mn-MN"/>
        </w:rPr>
        <w:t>Мэдээл</w:t>
      </w:r>
      <w:r w:rsidR="00DC51F6">
        <w:rPr>
          <w:lang w:val="mn-MN"/>
        </w:rPr>
        <w:t>эл,</w:t>
      </w:r>
      <w:r w:rsidR="002C24D6" w:rsidRPr="006A28BE">
        <w:rPr>
          <w:lang w:val="mn-MN"/>
        </w:rPr>
        <w:t xml:space="preserve"> </w:t>
      </w:r>
      <w:r w:rsidR="00712069" w:rsidRPr="006A28BE">
        <w:rPr>
          <w:lang w:val="mn-MN"/>
        </w:rPr>
        <w:t xml:space="preserve">технологийн </w:t>
      </w:r>
      <w:r w:rsidR="00F97814" w:rsidRPr="006A28BE">
        <w:rPr>
          <w:lang w:val="mn-MN"/>
        </w:rPr>
        <w:t>зөвлөл</w:t>
      </w:r>
      <w:bookmarkEnd w:id="6"/>
      <w:bookmarkEnd w:id="7"/>
    </w:p>
    <w:p w14:paraId="583270B1" w14:textId="70F1D9AB" w:rsidR="00C76AD6" w:rsidRDefault="00320C30" w:rsidP="00816B32">
      <w:pPr>
        <w:pStyle w:val="Zuil-1"/>
      </w:pPr>
      <w:r w:rsidRPr="006A28BE">
        <w:t>3</w:t>
      </w:r>
      <w:r w:rsidR="00C76AD6" w:rsidRPr="006A28BE">
        <w:t>.1.</w:t>
      </w:r>
      <w:r w:rsidR="00C76AD6" w:rsidRPr="006A28BE">
        <w:tab/>
        <w:t xml:space="preserve">Эрүүл мэндийн </w:t>
      </w:r>
      <w:r w:rsidR="00BC7F2F" w:rsidRPr="006A28BE">
        <w:t xml:space="preserve">мэдээллийн </w:t>
      </w:r>
      <w:r w:rsidR="00DC51F6">
        <w:t xml:space="preserve">техник, </w:t>
      </w:r>
      <w:r w:rsidR="00BC7F2F" w:rsidRPr="006A28BE">
        <w:t>технологи</w:t>
      </w:r>
      <w:r w:rsidR="00F97814" w:rsidRPr="006A28BE">
        <w:t xml:space="preserve"> </w:t>
      </w:r>
      <w:r w:rsidR="00BC7F2F" w:rsidRPr="006A28BE">
        <w:t>нэвтрүүлэх,</w:t>
      </w:r>
      <w:r w:rsidR="001C27AB">
        <w:t xml:space="preserve"> </w:t>
      </w:r>
      <w:r w:rsidR="002B4894" w:rsidRPr="006A28BE">
        <w:t>бодлогын шийдвэр гаргах</w:t>
      </w:r>
      <w:r w:rsidR="00F97814" w:rsidRPr="006A28BE">
        <w:t>ыг Мэдээл</w:t>
      </w:r>
      <w:r w:rsidR="00DC51F6">
        <w:t>э</w:t>
      </w:r>
      <w:r w:rsidR="00F97814" w:rsidRPr="006A28BE">
        <w:t>л</w:t>
      </w:r>
      <w:r w:rsidR="00DC51F6">
        <w:t xml:space="preserve">, </w:t>
      </w:r>
      <w:r w:rsidR="00F97814" w:rsidRPr="006A28BE">
        <w:t xml:space="preserve">технологийн зөвлөл </w:t>
      </w:r>
      <w:r w:rsidR="001C27AB">
        <w:t>үүрэг хүлээнэ</w:t>
      </w:r>
      <w:r w:rsidR="00F97814" w:rsidRPr="006A28BE">
        <w:t>.</w:t>
      </w:r>
      <w:r w:rsidR="00560CC9" w:rsidRPr="006A28BE">
        <w:t xml:space="preserve"> </w:t>
      </w:r>
    </w:p>
    <w:p w14:paraId="08964ABB" w14:textId="731DE321" w:rsidR="002B4894" w:rsidRPr="006A28BE" w:rsidRDefault="00F97814" w:rsidP="00816B32">
      <w:pPr>
        <w:pStyle w:val="Zuil-1"/>
      </w:pPr>
      <w:r w:rsidRPr="006A28BE">
        <w:t xml:space="preserve">3.2. </w:t>
      </w:r>
      <w:r w:rsidR="002B4894" w:rsidRPr="006A28BE">
        <w:t xml:space="preserve">Мэдээллийн технологийн зөвлөл </w:t>
      </w:r>
      <w:r w:rsidR="00911704" w:rsidRPr="006A28BE">
        <w:t xml:space="preserve">нь </w:t>
      </w:r>
      <w:r w:rsidR="002B4894" w:rsidRPr="006A28BE">
        <w:t>дараах бүрэлдэхүүнтэй ажиллана.</w:t>
      </w:r>
    </w:p>
    <w:p w14:paraId="24C148EE" w14:textId="64B4E1CD" w:rsidR="002B4894" w:rsidRPr="006A28BE" w:rsidRDefault="002B4894" w:rsidP="002B4894">
      <w:pPr>
        <w:pStyle w:val="Zuil-2"/>
      </w:pPr>
      <w:r w:rsidRPr="006A28BE">
        <w:t>3.2.1. Зөвлөлийн дарга</w:t>
      </w:r>
      <w:r w:rsidR="004A0D8C">
        <w:t xml:space="preserve"> – Төрийн нарийн бичгийн дарга</w:t>
      </w:r>
    </w:p>
    <w:p w14:paraId="08C0CF02" w14:textId="1275C949" w:rsidR="002B4894" w:rsidRPr="006A28BE" w:rsidRDefault="002B4894" w:rsidP="002B4894">
      <w:pPr>
        <w:pStyle w:val="Zuil-2"/>
      </w:pPr>
      <w:r w:rsidRPr="006A28BE">
        <w:t>3.2.2. Зөвлөлийн орлогч дарга</w:t>
      </w:r>
      <w:r w:rsidR="004A0D8C">
        <w:t xml:space="preserve"> – Мэдээлэл технологийн асуудал хариуцсан нэгжийн дарга</w:t>
      </w:r>
    </w:p>
    <w:p w14:paraId="31B93378" w14:textId="5B350E88" w:rsidR="002B4894" w:rsidRDefault="002B4894" w:rsidP="002B4894">
      <w:pPr>
        <w:pStyle w:val="Zuil-2"/>
      </w:pPr>
      <w:r w:rsidRPr="006A28BE">
        <w:t>3.2.3. Нарийн бичгийн дарга</w:t>
      </w:r>
      <w:r w:rsidR="004A0D8C">
        <w:t xml:space="preserve"> - Мэдээлэл технологийн асуудал хариуцсан нэгжийн мэргэжилтэн</w:t>
      </w:r>
    </w:p>
    <w:p w14:paraId="215E333D" w14:textId="00330137" w:rsidR="00E338B6" w:rsidRPr="006A28BE" w:rsidRDefault="00E338B6" w:rsidP="00E338B6">
      <w:pPr>
        <w:pStyle w:val="Zuil-2"/>
      </w:pPr>
      <w:r w:rsidRPr="006A28BE">
        <w:t>3.2.</w:t>
      </w:r>
      <w:r>
        <w:t>4</w:t>
      </w:r>
      <w:r w:rsidRPr="006A28BE">
        <w:t xml:space="preserve">. </w:t>
      </w:r>
      <w:r>
        <w:t xml:space="preserve">Гишүүд </w:t>
      </w:r>
      <w:r w:rsidR="001D4782">
        <w:t>–</w:t>
      </w:r>
      <w:r>
        <w:t xml:space="preserve"> </w:t>
      </w:r>
      <w:r w:rsidR="001D4782">
        <w:rPr>
          <w:lang w:val="en-US"/>
        </w:rPr>
        <w:t>(</w:t>
      </w:r>
      <w:r>
        <w:t xml:space="preserve">Эрүүл мэндийн байгууллагуудын мэдээллийн технологийн удирдах ажилтан – </w:t>
      </w:r>
      <w:r w:rsidR="006D719A">
        <w:t>2</w:t>
      </w:r>
      <w:r>
        <w:t>, Мэргэжлийн чиг үүргийн байгууллагаас зөвшилцсөний дагуу 3</w:t>
      </w:r>
      <w:r w:rsidR="006D719A">
        <w:t>, салбар, зөвлөлийн гишүүн  - 1</w:t>
      </w:r>
      <w:r w:rsidR="001D4782">
        <w:rPr>
          <w:lang w:val="en-US"/>
        </w:rPr>
        <w:t>)</w:t>
      </w:r>
      <w:r>
        <w:t xml:space="preserve"> </w:t>
      </w:r>
    </w:p>
    <w:p w14:paraId="7E18E514" w14:textId="2814E5A3" w:rsidR="00F97814" w:rsidRPr="006A28BE" w:rsidRDefault="002B4894" w:rsidP="002B4894">
      <w:pPr>
        <w:pStyle w:val="Zuil-2"/>
      </w:pPr>
      <w:r w:rsidRPr="006A28BE">
        <w:t>3.2.</w:t>
      </w:r>
      <w:r w:rsidR="00E338B6">
        <w:t>5</w:t>
      </w:r>
      <w:r w:rsidRPr="006A28BE">
        <w:t xml:space="preserve">. </w:t>
      </w:r>
      <w:r w:rsidR="00DC51F6" w:rsidRPr="00F32D5C">
        <w:t>М</w:t>
      </w:r>
      <w:r w:rsidR="00DC51F6" w:rsidRPr="00F32D5C">
        <w:t>эдээл</w:t>
      </w:r>
      <w:r w:rsidR="00DC51F6">
        <w:t>э</w:t>
      </w:r>
      <w:r w:rsidR="00DC51F6" w:rsidRPr="00F32D5C">
        <w:t>л</w:t>
      </w:r>
      <w:r w:rsidR="00DC51F6">
        <w:t xml:space="preserve">, </w:t>
      </w:r>
      <w:r w:rsidR="00DC51F6" w:rsidRPr="00F32D5C">
        <w:t>технологийн хороо</w:t>
      </w:r>
      <w:r w:rsidR="00DC51F6">
        <w:t xml:space="preserve"> </w:t>
      </w:r>
      <w:r w:rsidR="001D4782">
        <w:rPr>
          <w:lang w:val="en-US"/>
        </w:rPr>
        <w:t>(</w:t>
      </w:r>
      <w:r w:rsidR="00DC51F6">
        <w:t>Эрүүл мэндийн сайдын</w:t>
      </w:r>
      <w:r w:rsidR="004A0D8C">
        <w:t xml:space="preserve"> тушаалаар</w:t>
      </w:r>
      <w:r w:rsidR="001D4782">
        <w:rPr>
          <w:lang w:val="en-US"/>
        </w:rPr>
        <w:t>)</w:t>
      </w:r>
      <w:r w:rsidR="004A0D8C">
        <w:t xml:space="preserve"> </w:t>
      </w:r>
    </w:p>
    <w:p w14:paraId="61DC59B1" w14:textId="795CB95B" w:rsidR="00FF2A5D" w:rsidRDefault="00EB2D40" w:rsidP="00207F02">
      <w:pPr>
        <w:pStyle w:val="Zuil-1"/>
      </w:pPr>
      <w:r w:rsidRPr="006A28BE">
        <w:t>3.</w:t>
      </w:r>
      <w:r w:rsidR="001941D7">
        <w:t>3</w:t>
      </w:r>
      <w:r w:rsidRPr="006A28BE">
        <w:t xml:space="preserve">. </w:t>
      </w:r>
      <w:r w:rsidR="00207F02">
        <w:t>Зөвлөлийн дарга нь м</w:t>
      </w:r>
      <w:r w:rsidR="00207F02" w:rsidRPr="006A28BE">
        <w:t>эдээл</w:t>
      </w:r>
      <w:r w:rsidR="00DC51F6">
        <w:t>э</w:t>
      </w:r>
      <w:r w:rsidR="00207F02" w:rsidRPr="006A28BE">
        <w:t>л</w:t>
      </w:r>
      <w:r w:rsidR="00DC51F6">
        <w:t xml:space="preserve">, </w:t>
      </w:r>
      <w:r w:rsidR="00207F02" w:rsidRPr="006A28BE">
        <w:t>технологийн зөвлөл</w:t>
      </w:r>
      <w:r w:rsidR="006E0622">
        <w:t>ийг</w:t>
      </w:r>
      <w:r w:rsidR="00207F02">
        <w:t xml:space="preserve"> хуралдуулах,</w:t>
      </w:r>
      <w:r w:rsidR="006E0622" w:rsidRPr="006A28BE">
        <w:t xml:space="preserve"> </w:t>
      </w:r>
      <w:r w:rsidR="00DC51F6" w:rsidRPr="00F32D5C">
        <w:t>мэдээл</w:t>
      </w:r>
      <w:r w:rsidR="00DC51F6">
        <w:t>э</w:t>
      </w:r>
      <w:r w:rsidR="00DC51F6" w:rsidRPr="00F32D5C">
        <w:t>л</w:t>
      </w:r>
      <w:r w:rsidR="00DC51F6">
        <w:t xml:space="preserve">, </w:t>
      </w:r>
      <w:r w:rsidR="00DC51F6" w:rsidRPr="00F32D5C">
        <w:t>технологийн хороо</w:t>
      </w:r>
      <w:r w:rsidR="006E0622">
        <w:t>нд чиглэл өгөх,</w:t>
      </w:r>
      <w:r w:rsidR="00207F02">
        <w:t xml:space="preserve"> </w:t>
      </w:r>
      <w:r w:rsidR="00DC51F6" w:rsidRPr="00F32D5C">
        <w:t>мэдээл</w:t>
      </w:r>
      <w:r w:rsidR="00DC51F6">
        <w:t>э</w:t>
      </w:r>
      <w:r w:rsidR="00DC51F6" w:rsidRPr="00F32D5C">
        <w:t>л</w:t>
      </w:r>
      <w:r w:rsidR="00DC51F6">
        <w:t xml:space="preserve">, </w:t>
      </w:r>
      <w:r w:rsidR="00DC51F6" w:rsidRPr="00F32D5C">
        <w:t>технологийн хороо</w:t>
      </w:r>
      <w:r w:rsidR="00C802AB">
        <w:t>ны</w:t>
      </w:r>
      <w:r w:rsidR="009E06E7">
        <w:t xml:space="preserve"> </w:t>
      </w:r>
      <w:r w:rsidR="00207F02">
        <w:t>шийдвэрийг</w:t>
      </w:r>
      <w:r w:rsidR="009E06E7">
        <w:t xml:space="preserve"> </w:t>
      </w:r>
      <w:r w:rsidR="00DC51F6">
        <w:t>дэмжих</w:t>
      </w:r>
      <w:r w:rsidR="009E06E7">
        <w:t xml:space="preserve">, шийдвэрийг </w:t>
      </w:r>
      <w:r w:rsidR="00C802AB">
        <w:t xml:space="preserve">эрүүл мэндийн </w:t>
      </w:r>
      <w:r w:rsidR="009E06E7">
        <w:t xml:space="preserve">сайдад танилцуулах, хурлын шийдвэрийн биелэлтийг </w:t>
      </w:r>
      <w:r w:rsidR="00C802AB">
        <w:t xml:space="preserve">эргэн </w:t>
      </w:r>
      <w:r w:rsidR="009E06E7">
        <w:t>хянах үүрэгтэй.</w:t>
      </w:r>
    </w:p>
    <w:p w14:paraId="21F1A3AF" w14:textId="4BDCC1B0" w:rsidR="001941D7" w:rsidRPr="003C7BE7" w:rsidRDefault="00816B32" w:rsidP="003C7BE7">
      <w:pPr>
        <w:pStyle w:val="Zuil-1"/>
        <w:rPr>
          <w:lang w:val="en-US"/>
        </w:rPr>
      </w:pPr>
      <w:r w:rsidRPr="006A28BE">
        <w:t>3</w:t>
      </w:r>
      <w:r w:rsidR="00C76AD6" w:rsidRPr="006A28BE">
        <w:t>.</w:t>
      </w:r>
      <w:r w:rsidR="001941D7">
        <w:rPr>
          <w:lang w:val="en-US"/>
        </w:rPr>
        <w:t>4</w:t>
      </w:r>
      <w:r w:rsidR="00C76AD6" w:rsidRPr="006A28BE">
        <w:t>.</w:t>
      </w:r>
      <w:r w:rsidR="00C4749E" w:rsidRPr="006A28BE">
        <w:t xml:space="preserve"> </w:t>
      </w:r>
      <w:r w:rsidR="003C7BE7" w:rsidRPr="00F32D5C">
        <w:t>Мэдээл</w:t>
      </w:r>
      <w:r w:rsidR="003C7BE7">
        <w:t>э</w:t>
      </w:r>
      <w:r w:rsidR="003C7BE7" w:rsidRPr="00F32D5C">
        <w:t>л</w:t>
      </w:r>
      <w:r w:rsidR="003C7BE7">
        <w:t xml:space="preserve">, </w:t>
      </w:r>
      <w:r w:rsidR="003C7BE7" w:rsidRPr="00F32D5C">
        <w:t>технологийн</w:t>
      </w:r>
      <w:r w:rsidR="003C7BE7">
        <w:t xml:space="preserve"> </w:t>
      </w:r>
      <w:r w:rsidR="00C76AD6" w:rsidRPr="006A28BE">
        <w:t>зөвлөлийн орлогч дарга зөвлөлийн даргы</w:t>
      </w:r>
      <w:r w:rsidR="00257C0D" w:rsidRPr="006A28BE">
        <w:t xml:space="preserve">г орлон </w:t>
      </w:r>
      <w:r w:rsidR="00C76AD6" w:rsidRPr="006A28BE">
        <w:t xml:space="preserve">хурлыг </w:t>
      </w:r>
      <w:r w:rsidR="004D4C5C" w:rsidRPr="006A28BE">
        <w:t>зохион байгуулах</w:t>
      </w:r>
      <w:r w:rsidR="009E06E7">
        <w:t>,</w:t>
      </w:r>
      <w:r w:rsidR="001941D7" w:rsidRPr="006A28BE">
        <w:t xml:space="preserve"> </w:t>
      </w:r>
      <w:r w:rsidR="003C7BE7" w:rsidRPr="00F32D5C">
        <w:t>мэдээл</w:t>
      </w:r>
      <w:r w:rsidR="003C7BE7">
        <w:t>э</w:t>
      </w:r>
      <w:r w:rsidR="003C7BE7" w:rsidRPr="00F32D5C">
        <w:t>л</w:t>
      </w:r>
      <w:r w:rsidR="003C7BE7">
        <w:t xml:space="preserve">, </w:t>
      </w:r>
      <w:r w:rsidR="003C7BE7" w:rsidRPr="00F32D5C">
        <w:t>технологийн</w:t>
      </w:r>
      <w:r w:rsidR="003C7BE7">
        <w:t xml:space="preserve"> </w:t>
      </w:r>
      <w:r w:rsidR="000910FB">
        <w:t xml:space="preserve">хорооны хурлыг </w:t>
      </w:r>
      <w:r w:rsidR="0022246D">
        <w:t>тэргүүлэх</w:t>
      </w:r>
      <w:r w:rsidR="000910FB">
        <w:t xml:space="preserve">, </w:t>
      </w:r>
      <w:r w:rsidR="001941D7" w:rsidRPr="006A28BE">
        <w:t>хурлаас гарсан шийдвэрийг хэрэгжүүлэхэд хяналт тавих, хэрэгжилтийн тайланг нэгтгэх, танилцуулах</w:t>
      </w:r>
      <w:r w:rsidR="009E06E7">
        <w:t xml:space="preserve"> үүрэгтэй.</w:t>
      </w:r>
    </w:p>
    <w:p w14:paraId="2E153A63" w14:textId="3C0EADF7" w:rsidR="00560CC9" w:rsidRPr="006A28BE" w:rsidRDefault="00C4749E" w:rsidP="003A2C16">
      <w:pPr>
        <w:pStyle w:val="Zuil-1"/>
      </w:pPr>
      <w:r w:rsidRPr="006A28BE">
        <w:t>3</w:t>
      </w:r>
      <w:r w:rsidR="00C76AD6" w:rsidRPr="006A28BE">
        <w:t>.</w:t>
      </w:r>
      <w:r w:rsidR="001941D7">
        <w:rPr>
          <w:lang w:val="en-US"/>
        </w:rPr>
        <w:t>5</w:t>
      </w:r>
      <w:r w:rsidR="00C76AD6" w:rsidRPr="006A28BE">
        <w:t>.</w:t>
      </w:r>
      <w:r w:rsidR="008054CB" w:rsidRPr="006A28BE">
        <w:t xml:space="preserve"> </w:t>
      </w:r>
      <w:r w:rsidR="003C7BE7" w:rsidRPr="00F32D5C">
        <w:t>Мэдээл</w:t>
      </w:r>
      <w:r w:rsidR="003C7BE7">
        <w:t>э</w:t>
      </w:r>
      <w:r w:rsidR="003C7BE7" w:rsidRPr="00F32D5C">
        <w:t>л</w:t>
      </w:r>
      <w:r w:rsidR="003C7BE7">
        <w:t xml:space="preserve">, </w:t>
      </w:r>
      <w:r w:rsidR="003C7BE7" w:rsidRPr="00F32D5C">
        <w:t>технологийн</w:t>
      </w:r>
      <w:r w:rsidR="004D4C5C" w:rsidRPr="006A28BE">
        <w:t xml:space="preserve"> </w:t>
      </w:r>
      <w:r w:rsidR="00C76AD6" w:rsidRPr="006A28BE">
        <w:t>зөвлөлийн нарийн бичгийн дарга</w:t>
      </w:r>
      <w:r w:rsidR="009E06E7">
        <w:t xml:space="preserve"> </w:t>
      </w:r>
      <w:r w:rsidR="003A2C16">
        <w:t>ху</w:t>
      </w:r>
      <w:r w:rsidR="00C76AD6" w:rsidRPr="006A28BE">
        <w:t xml:space="preserve">рлын </w:t>
      </w:r>
      <w:r w:rsidR="003A2C16">
        <w:t>тов болон хэлэлцэх материалыг</w:t>
      </w:r>
      <w:r w:rsidR="002457C6" w:rsidRPr="006A28BE">
        <w:t xml:space="preserve"> </w:t>
      </w:r>
      <w:r w:rsidR="004E4CD8">
        <w:t xml:space="preserve">ажлын </w:t>
      </w:r>
      <w:r w:rsidR="003B2C60">
        <w:t>2</w:t>
      </w:r>
      <w:r w:rsidR="004E4CD8">
        <w:t xml:space="preserve"> </w:t>
      </w:r>
      <w:r w:rsidR="00C76AD6" w:rsidRPr="006A28BE">
        <w:t>хон</w:t>
      </w:r>
      <w:r w:rsidR="00F7004C">
        <w:t>ог</w:t>
      </w:r>
      <w:r w:rsidR="00C76AD6" w:rsidRPr="006A28BE">
        <w:t xml:space="preserve">ийн өмнө </w:t>
      </w:r>
      <w:r w:rsidR="003A2C16">
        <w:t xml:space="preserve">бүх </w:t>
      </w:r>
      <w:r w:rsidR="00B74BBE" w:rsidRPr="006A28BE">
        <w:t>гишүүд</w:t>
      </w:r>
      <w:r w:rsidR="00F7004C">
        <w:t>эд</w:t>
      </w:r>
      <w:r w:rsidR="00B74BBE" w:rsidRPr="006A28BE">
        <w:t xml:space="preserve"> </w:t>
      </w:r>
      <w:r w:rsidR="00C76AD6" w:rsidRPr="006A28BE">
        <w:t>түгээх</w:t>
      </w:r>
      <w:r w:rsidR="00B74BBE" w:rsidRPr="006A28BE">
        <w:t>,</w:t>
      </w:r>
      <w:r w:rsidR="003A2C16">
        <w:t xml:space="preserve"> албан хэрэг хөтлөлт болон мэдээлэл, технологийн </w:t>
      </w:r>
      <w:r w:rsidR="00560CC9" w:rsidRPr="006A28BE">
        <w:t xml:space="preserve">цахим хуудсыг тогтмол </w:t>
      </w:r>
      <w:r w:rsidR="00912A50">
        <w:t>баяжуулах</w:t>
      </w:r>
      <w:r w:rsidR="003A2C16">
        <w:t xml:space="preserve"> үүрэгтэй.</w:t>
      </w:r>
    </w:p>
    <w:p w14:paraId="052F7D67" w14:textId="48859A82" w:rsidR="00107DF7" w:rsidRPr="006A28BE" w:rsidRDefault="00107DF7" w:rsidP="00107DF7">
      <w:pPr>
        <w:pStyle w:val="Zuil-1"/>
      </w:pPr>
      <w:r w:rsidRPr="006A28BE">
        <w:t>3.</w:t>
      </w:r>
      <w:r w:rsidR="001941D7">
        <w:rPr>
          <w:lang w:val="en-US"/>
        </w:rPr>
        <w:t>6</w:t>
      </w:r>
      <w:r w:rsidRPr="006A28BE">
        <w:t xml:space="preserve">. </w:t>
      </w:r>
      <w:r w:rsidR="003C7BE7" w:rsidRPr="00F32D5C">
        <w:t>Мэдээл</w:t>
      </w:r>
      <w:r w:rsidR="003C7BE7">
        <w:t>э</w:t>
      </w:r>
      <w:r w:rsidR="003C7BE7" w:rsidRPr="00F32D5C">
        <w:t>л</w:t>
      </w:r>
      <w:r w:rsidR="003C7BE7">
        <w:t xml:space="preserve">, </w:t>
      </w:r>
      <w:r w:rsidR="003C7BE7" w:rsidRPr="00F32D5C">
        <w:t>технологийн</w:t>
      </w:r>
      <w:r w:rsidR="003C7BE7" w:rsidRPr="006A28BE">
        <w:t xml:space="preserve"> </w:t>
      </w:r>
      <w:r w:rsidRPr="006A28BE">
        <w:t xml:space="preserve">хороо нь </w:t>
      </w:r>
      <w:r w:rsidR="00D94EFB">
        <w:t>мэдээллийн технологийн чиглэлийн шинжээч 3,</w:t>
      </w:r>
      <w:r w:rsidR="00D94EFB">
        <w:t xml:space="preserve"> </w:t>
      </w:r>
      <w:r w:rsidR="00565BBD">
        <w:t>м</w:t>
      </w:r>
      <w:r w:rsidR="00912A50">
        <w:t xml:space="preserve">эргэжлийн чиг үүргийн байгууллагаас зөвшилцсөний дагуу 3, </w:t>
      </w:r>
      <w:r w:rsidR="00D94EFB">
        <w:t xml:space="preserve">мэдээллийн мэргэжилтэн-биостатистикч, </w:t>
      </w:r>
      <w:r w:rsidR="003B3980">
        <w:t>нарийн бичгийн дарга</w:t>
      </w:r>
      <w:r w:rsidR="00565BBD">
        <w:t xml:space="preserve"> </w:t>
      </w:r>
      <w:r w:rsidR="00E22B2E">
        <w:t>гэсэн</w:t>
      </w:r>
      <w:r w:rsidR="00565BBD">
        <w:t xml:space="preserve"> </w:t>
      </w:r>
      <w:r w:rsidR="001D4782">
        <w:t>ажлын хэсгийн зохион байгуулж ажиллуулна</w:t>
      </w:r>
      <w:r w:rsidR="003C7BE7">
        <w:t>. Ш</w:t>
      </w:r>
      <w:r w:rsidR="003A2C16" w:rsidRPr="006A28BE">
        <w:t xml:space="preserve">инээр нэвтрүүлж </w:t>
      </w:r>
      <w:r w:rsidR="00E33616">
        <w:t xml:space="preserve">байгаа </w:t>
      </w:r>
      <w:r w:rsidR="003A2C16" w:rsidRPr="006A28BE">
        <w:t>програм хангамж</w:t>
      </w:r>
      <w:r w:rsidR="00F7004C">
        <w:t xml:space="preserve">, </w:t>
      </w:r>
      <w:r w:rsidR="003A2C16" w:rsidRPr="006A28BE">
        <w:t xml:space="preserve">системийн тогтолцоог гишүүдийн </w:t>
      </w:r>
      <w:r w:rsidR="003A2C16">
        <w:t>75</w:t>
      </w:r>
      <w:r w:rsidR="003A2C16" w:rsidRPr="006A28BE">
        <w:t xml:space="preserve"> хув</w:t>
      </w:r>
      <w:r w:rsidR="003A2C16">
        <w:t xml:space="preserve">иас дээш </w:t>
      </w:r>
      <w:r w:rsidR="003A2C16" w:rsidRPr="006A28BE">
        <w:t xml:space="preserve">саналаар дэмжигдсэн үед </w:t>
      </w:r>
      <w:r w:rsidR="00D94EFB" w:rsidRPr="00F32D5C">
        <w:t>мэдээл</w:t>
      </w:r>
      <w:r w:rsidR="00D94EFB">
        <w:t>э</w:t>
      </w:r>
      <w:r w:rsidR="00D94EFB" w:rsidRPr="00F32D5C">
        <w:t>л</w:t>
      </w:r>
      <w:r w:rsidR="00D94EFB">
        <w:t xml:space="preserve">, </w:t>
      </w:r>
      <w:r w:rsidR="00D94EFB" w:rsidRPr="00F32D5C">
        <w:t>технологийн</w:t>
      </w:r>
      <w:r w:rsidR="00D94EFB" w:rsidRPr="006A28BE">
        <w:t xml:space="preserve"> </w:t>
      </w:r>
      <w:r w:rsidR="003A2C16" w:rsidRPr="006A28BE">
        <w:t>зөвлөлийн хурлаар хэлэлц</w:t>
      </w:r>
      <w:r w:rsidR="00060629">
        <w:t>үүл</w:t>
      </w:r>
      <w:r w:rsidR="004E4CD8">
        <w:t>нэ</w:t>
      </w:r>
      <w:r w:rsidRPr="006A28BE">
        <w:t>.</w:t>
      </w:r>
      <w:r w:rsidR="00264BE6">
        <w:t xml:space="preserve"> Хөгжүүлсэн програм хангамж</w:t>
      </w:r>
      <w:r w:rsidR="000530B2">
        <w:t>,</w:t>
      </w:r>
      <w:r w:rsidR="00264BE6">
        <w:t xml:space="preserve"> эх кодтой танилцаж, </w:t>
      </w:r>
      <w:r w:rsidR="000530B2">
        <w:t>алдаа дутагдалыг арилгах арга зүйн чиглэлийг хөгжүүлэгчид хүргүүлнэ.</w:t>
      </w:r>
      <w:r w:rsidR="00144360">
        <w:t xml:space="preserve"> Хөтөч, эрүүл мэндийн өгөгдөл солилцооны платформтой нийцэж ажиллах байгаа талаар</w:t>
      </w:r>
      <w:r w:rsidR="003C7BE7">
        <w:t>х</w:t>
      </w:r>
      <w:r w:rsidR="00144360">
        <w:t xml:space="preserve"> дүгнэлтийг гаргана.</w:t>
      </w:r>
    </w:p>
    <w:p w14:paraId="7EA4CE54" w14:textId="60B9D0CA" w:rsidR="007E1ED1" w:rsidRDefault="007E1ED1" w:rsidP="00B603D7">
      <w:pPr>
        <w:pStyle w:val="Zuil-1"/>
      </w:pPr>
      <w:r w:rsidRPr="006A28BE">
        <w:t>3.</w:t>
      </w:r>
      <w:r>
        <w:rPr>
          <w:lang w:val="en-US"/>
        </w:rPr>
        <w:t>7</w:t>
      </w:r>
      <w:r w:rsidRPr="006A28BE">
        <w:t xml:space="preserve">. </w:t>
      </w:r>
      <w:r w:rsidR="00EB20CF" w:rsidRPr="00F32D5C">
        <w:t>Мэдээл</w:t>
      </w:r>
      <w:r w:rsidR="00EB20CF">
        <w:t>э</w:t>
      </w:r>
      <w:r w:rsidR="00EB20CF" w:rsidRPr="00F32D5C">
        <w:t>л</w:t>
      </w:r>
      <w:r w:rsidR="00EB20CF">
        <w:t xml:space="preserve">, </w:t>
      </w:r>
      <w:r w:rsidR="00EB20CF" w:rsidRPr="00F32D5C">
        <w:t>технологийн</w:t>
      </w:r>
      <w:r w:rsidR="00EB20CF" w:rsidRPr="006A28BE">
        <w:t xml:space="preserve"> </w:t>
      </w:r>
      <w:r w:rsidRPr="006A28BE">
        <w:t xml:space="preserve">зөвлөл </w:t>
      </w:r>
      <w:r w:rsidR="00DF7B84">
        <w:t xml:space="preserve">нэвтрүүлсэн </w:t>
      </w:r>
      <w:r w:rsidR="003B2C60">
        <w:t>м</w:t>
      </w:r>
      <w:r w:rsidR="003B2C60" w:rsidRPr="003B2C60">
        <w:t>эдээллийн технологи</w:t>
      </w:r>
      <w:r w:rsidR="00EB20CF">
        <w:t xml:space="preserve"> </w:t>
      </w:r>
      <w:r w:rsidR="003B2C60" w:rsidRPr="003B2C60">
        <w:t xml:space="preserve">улирлын </w:t>
      </w:r>
      <w:r w:rsidR="003B2C60">
        <w:t>турш</w:t>
      </w:r>
      <w:r w:rsidR="003B2C60" w:rsidRPr="003B2C60">
        <w:t xml:space="preserve"> </w:t>
      </w:r>
      <w:r w:rsidR="003B2C60">
        <w:t>хүндрэл</w:t>
      </w:r>
      <w:r w:rsidR="00DF7B84">
        <w:t>, саатал</w:t>
      </w:r>
      <w:r w:rsidR="003B2C60" w:rsidRPr="003B2C60">
        <w:t xml:space="preserve"> үүс</w:t>
      </w:r>
      <w:r w:rsidR="00C04900">
        <w:t>гэ</w:t>
      </w:r>
      <w:r w:rsidR="003B2C60" w:rsidRPr="003B2C60">
        <w:t xml:space="preserve">сэн </w:t>
      </w:r>
      <w:r w:rsidR="00DF7B84">
        <w:t>бол</w:t>
      </w:r>
      <w:r w:rsidR="003B2C60" w:rsidRPr="003B2C60">
        <w:t xml:space="preserve"> хариуцсан </w:t>
      </w:r>
      <w:r w:rsidR="00DF7B84">
        <w:t xml:space="preserve">байгууллагын </w:t>
      </w:r>
      <w:r w:rsidR="003B2C60" w:rsidRPr="003B2C60">
        <w:t>мэргэжилт</w:t>
      </w:r>
      <w:r w:rsidR="00DF7B84">
        <w:t>э</w:t>
      </w:r>
      <w:r w:rsidR="003B2C60" w:rsidRPr="003B2C60">
        <w:t>н</w:t>
      </w:r>
      <w:r w:rsidR="00DF7B84">
        <w:t>, хөгжүүлэгч нары</w:t>
      </w:r>
      <w:r w:rsidR="003B2C60" w:rsidRPr="003B2C60">
        <w:t xml:space="preserve">г оролцуулан </w:t>
      </w:r>
      <w:r w:rsidR="00DF7B84">
        <w:t xml:space="preserve">асуудлыг шийдвэрлэх </w:t>
      </w:r>
      <w:r w:rsidR="003B2C60" w:rsidRPr="003B2C60">
        <w:t xml:space="preserve">арга хэмжээг </w:t>
      </w:r>
      <w:r w:rsidR="00EB20CF">
        <w:t>ав</w:t>
      </w:r>
      <w:r w:rsidR="00D94EFB">
        <w:t>өа, н</w:t>
      </w:r>
      <w:r w:rsidRPr="006A28BE">
        <w:t>эвтрүүлж буй технологийн талаар</w:t>
      </w:r>
      <w:r w:rsidR="00EB20CF">
        <w:t>х</w:t>
      </w:r>
      <w:r w:rsidRPr="006A28BE">
        <w:t xml:space="preserve"> </w:t>
      </w:r>
      <w:r w:rsidR="003B2C60">
        <w:t>үйл ажиллагаатай танилцах,</w:t>
      </w:r>
      <w:r w:rsidR="00C32C73">
        <w:t xml:space="preserve"> турши</w:t>
      </w:r>
      <w:r w:rsidR="00D94EFB">
        <w:t>х, м</w:t>
      </w:r>
      <w:r w:rsidR="00B603D7">
        <w:t xml:space="preserve">эдээллийн технологийн </w:t>
      </w:r>
      <w:r w:rsidR="003B2C60">
        <w:t>ц</w:t>
      </w:r>
      <w:r w:rsidRPr="006A28BE">
        <w:t xml:space="preserve">ахим хуудсанд </w:t>
      </w:r>
      <w:r w:rsidR="008B360F">
        <w:t xml:space="preserve">үйл ажиллагаагаа </w:t>
      </w:r>
      <w:r w:rsidRPr="006A28BE">
        <w:t>мэдээлэх</w:t>
      </w:r>
      <w:r w:rsidR="00B603D7">
        <w:t xml:space="preserve"> үүрэгтэй.</w:t>
      </w:r>
    </w:p>
    <w:p w14:paraId="17C2D90D" w14:textId="69037F49" w:rsidR="0005083D" w:rsidRPr="006A28BE" w:rsidRDefault="0005083D" w:rsidP="0005083D">
      <w:pPr>
        <w:pStyle w:val="Heading1"/>
        <w:rPr>
          <w:lang w:val="mn-MN"/>
        </w:rPr>
      </w:pPr>
      <w:bookmarkStart w:id="8" w:name="_Toc89702708"/>
      <w:bookmarkStart w:id="9" w:name="_Toc91174901"/>
      <w:r w:rsidRPr="006A28BE">
        <w:rPr>
          <w:lang w:val="mn-MN"/>
        </w:rPr>
        <w:t xml:space="preserve">ДӨРӨВ. </w:t>
      </w:r>
      <w:r w:rsidR="00013452">
        <w:rPr>
          <w:lang w:val="mn-MN"/>
        </w:rPr>
        <w:t>Байгуул</w:t>
      </w:r>
      <w:r w:rsidR="000F60B0">
        <w:rPr>
          <w:lang w:val="mn-MN"/>
        </w:rPr>
        <w:t>л</w:t>
      </w:r>
      <w:r w:rsidR="00013452">
        <w:rPr>
          <w:lang w:val="mn-MN"/>
        </w:rPr>
        <w:t>ага болон м</w:t>
      </w:r>
      <w:r w:rsidRPr="006A28BE">
        <w:rPr>
          <w:lang w:val="mn-MN"/>
        </w:rPr>
        <w:t>эдээллийн технол</w:t>
      </w:r>
      <w:r w:rsidR="00CF7636">
        <w:rPr>
          <w:lang w:val="mn-MN"/>
        </w:rPr>
        <w:t>о</w:t>
      </w:r>
      <w:r w:rsidRPr="006A28BE">
        <w:rPr>
          <w:lang w:val="mn-MN"/>
        </w:rPr>
        <w:t>гийн мэргэжилтний эрх, үүрэг</w:t>
      </w:r>
      <w:bookmarkEnd w:id="8"/>
      <w:bookmarkEnd w:id="9"/>
    </w:p>
    <w:p w14:paraId="0444F053" w14:textId="2A27E44A" w:rsidR="0005083D" w:rsidRPr="006A28BE" w:rsidRDefault="00066C61" w:rsidP="0005083D">
      <w:pPr>
        <w:pStyle w:val="Zuil-1"/>
      </w:pPr>
      <w:r>
        <w:t>4</w:t>
      </w:r>
      <w:r w:rsidR="0005083D" w:rsidRPr="006A28BE">
        <w:t>.</w:t>
      </w:r>
      <w:r w:rsidR="004913BA">
        <w:t>1</w:t>
      </w:r>
      <w:r w:rsidR="0005083D" w:rsidRPr="006A28BE">
        <w:t>.</w:t>
      </w:r>
      <w:r w:rsidR="0005083D" w:rsidRPr="006A28BE">
        <w:tab/>
      </w:r>
      <w:r w:rsidR="004913BA">
        <w:t>Э</w:t>
      </w:r>
      <w:r w:rsidR="0005083D" w:rsidRPr="006A28BE">
        <w:t xml:space="preserve">рүүл мэндийн байгууллагын </w:t>
      </w:r>
      <w:r w:rsidR="00E743C0">
        <w:t>талаар баримтлах, чиг үүрэг</w:t>
      </w:r>
    </w:p>
    <w:p w14:paraId="453E510B" w14:textId="76548BA4" w:rsidR="004913BA" w:rsidRDefault="00066C61" w:rsidP="0005083D">
      <w:pPr>
        <w:pStyle w:val="Zuil-2"/>
      </w:pPr>
      <w:r>
        <w:t>4</w:t>
      </w:r>
      <w:r w:rsidR="0005083D" w:rsidRPr="006A28BE">
        <w:t>.</w:t>
      </w:r>
      <w:r w:rsidR="004913BA">
        <w:t>1</w:t>
      </w:r>
      <w:r w:rsidR="0005083D" w:rsidRPr="006A28BE">
        <w:t xml:space="preserve">.1. Аймаг, нийслэлийн </w:t>
      </w:r>
      <w:r w:rsidR="00992D1B">
        <w:t xml:space="preserve">эрүүл мэндийн газар нь </w:t>
      </w:r>
      <w:r w:rsidR="00992D1B" w:rsidRPr="006A28BE">
        <w:t>мэдээллийн технологийн хэлтэстэй</w:t>
      </w:r>
      <w:r w:rsidR="0005083D" w:rsidRPr="006A28BE">
        <w:t xml:space="preserve">, </w:t>
      </w:r>
      <w:r w:rsidR="00992D1B">
        <w:t>д</w:t>
      </w:r>
      <w:r w:rsidR="0005083D" w:rsidRPr="006A28BE">
        <w:t xml:space="preserve">үүргийн </w:t>
      </w:r>
      <w:r w:rsidR="00992D1B">
        <w:t>эрүүл мэндийн төв</w:t>
      </w:r>
      <w:r w:rsidR="0005083D" w:rsidRPr="006A28BE">
        <w:t>, аймаг</w:t>
      </w:r>
      <w:r w:rsidR="00992D1B">
        <w:t>,</w:t>
      </w:r>
      <w:r w:rsidR="0005083D" w:rsidRPr="006A28BE">
        <w:t xml:space="preserve"> дүүргийн нэгдсэн эмнэлэг, </w:t>
      </w:r>
      <w:r w:rsidR="00992D1B">
        <w:t xml:space="preserve">бүсийн оношлогоо эмчилгээний төв, </w:t>
      </w:r>
      <w:r w:rsidR="0005083D" w:rsidRPr="006A28BE">
        <w:t>төрөлжсөн мэргэжлийн төв</w:t>
      </w:r>
      <w:r w:rsidR="00992D1B">
        <w:t xml:space="preserve"> </w:t>
      </w:r>
      <w:r w:rsidR="0005083D" w:rsidRPr="006A28BE">
        <w:t>нь мэдээллийн технологийн албатай байна.</w:t>
      </w:r>
    </w:p>
    <w:p w14:paraId="7F168A28" w14:textId="457820F1" w:rsidR="0005083D" w:rsidRPr="006A28BE" w:rsidRDefault="00066C61" w:rsidP="00066C61">
      <w:pPr>
        <w:pStyle w:val="Zuil-2"/>
      </w:pPr>
      <w:r>
        <w:lastRenderedPageBreak/>
        <w:t>4</w:t>
      </w:r>
      <w:r w:rsidR="0005083D" w:rsidRPr="006A28BE">
        <w:t>.</w:t>
      </w:r>
      <w:r>
        <w:t>1.</w:t>
      </w:r>
      <w:r w:rsidR="00C164AF">
        <w:t>2</w:t>
      </w:r>
      <w:r w:rsidR="0005083D" w:rsidRPr="006A28BE">
        <w:t>. Мэдээллийн технологийн алба, хэлтэс нь дараах мэргэжилтэнтэй байна. Үүнд</w:t>
      </w:r>
    </w:p>
    <w:p w14:paraId="1EBF0E9A" w14:textId="52507008" w:rsidR="0005083D" w:rsidRDefault="0005083D" w:rsidP="00265FAB">
      <w:pPr>
        <w:pStyle w:val="Zuil-3"/>
        <w:numPr>
          <w:ilvl w:val="0"/>
          <w:numId w:val="6"/>
        </w:numPr>
        <w:spacing w:line="240" w:lineRule="auto"/>
      </w:pPr>
      <w:r w:rsidRPr="00066C61">
        <w:t xml:space="preserve">Сүлжээний аюулгүй байдал хариуцсан </w:t>
      </w:r>
      <w:r w:rsidR="00FF2E54">
        <w:t>инженер/мэргэжилтэн</w:t>
      </w:r>
    </w:p>
    <w:p w14:paraId="035A3EA6" w14:textId="30D068F9" w:rsidR="00EA4FEB" w:rsidRPr="00066C61" w:rsidRDefault="00EA4FEB" w:rsidP="00265FAB">
      <w:pPr>
        <w:pStyle w:val="Zuil-3"/>
        <w:numPr>
          <w:ilvl w:val="0"/>
          <w:numId w:val="6"/>
        </w:numPr>
        <w:spacing w:line="240" w:lineRule="auto"/>
      </w:pPr>
      <w:r>
        <w:t>Техник хангамж</w:t>
      </w:r>
      <w:r w:rsidRPr="00066C61">
        <w:t xml:space="preserve"> хариуцсан </w:t>
      </w:r>
      <w:r w:rsidR="00FF2E54">
        <w:t>инженер/мэргэжилтэн</w:t>
      </w:r>
    </w:p>
    <w:p w14:paraId="229FFD58" w14:textId="347EBBBC" w:rsidR="0005083D" w:rsidRPr="00066C61" w:rsidRDefault="0005083D" w:rsidP="00265FAB">
      <w:pPr>
        <w:pStyle w:val="Zuil-3"/>
        <w:numPr>
          <w:ilvl w:val="0"/>
          <w:numId w:val="6"/>
        </w:numPr>
        <w:spacing w:line="240" w:lineRule="auto"/>
      </w:pPr>
      <w:r w:rsidRPr="00066C61">
        <w:t xml:space="preserve">Програм хангамж хариуцсан </w:t>
      </w:r>
      <w:r w:rsidR="00FF2E54">
        <w:t>инженер/мэргэжилтэн</w:t>
      </w:r>
    </w:p>
    <w:p w14:paraId="6EC6D2D0" w14:textId="5A3F6A7A" w:rsidR="0005083D" w:rsidRPr="00066C61" w:rsidRDefault="0005083D" w:rsidP="00265FAB">
      <w:pPr>
        <w:pStyle w:val="Zuil-3"/>
        <w:numPr>
          <w:ilvl w:val="0"/>
          <w:numId w:val="6"/>
        </w:numPr>
        <w:spacing w:line="240" w:lineRule="auto"/>
      </w:pPr>
      <w:r w:rsidRPr="00066C61">
        <w:t xml:space="preserve">Өгөгдлийн сангийн аюулгүй байдал хариуцсан </w:t>
      </w:r>
      <w:r w:rsidR="00FF2E54">
        <w:t>инженер/мэргэжилтэн</w:t>
      </w:r>
    </w:p>
    <w:p w14:paraId="5C925817" w14:textId="4D3AC812" w:rsidR="0005083D" w:rsidRDefault="00EA4FEB" w:rsidP="00265FAB">
      <w:pPr>
        <w:pStyle w:val="Zuil-3"/>
        <w:numPr>
          <w:ilvl w:val="0"/>
          <w:numId w:val="6"/>
        </w:numPr>
        <w:spacing w:line="240" w:lineRule="auto"/>
      </w:pPr>
      <w:r>
        <w:t xml:space="preserve">Эмнэлгийн тоног төхөөрөмжийн програм хангамж хариуцсан </w:t>
      </w:r>
      <w:r w:rsidR="00FF2E54">
        <w:t>инженер</w:t>
      </w:r>
    </w:p>
    <w:p w14:paraId="631A3D4B" w14:textId="4E2F751A" w:rsidR="00FF2E54" w:rsidRPr="006A28BE" w:rsidRDefault="00FF2E54" w:rsidP="00265FAB">
      <w:pPr>
        <w:pStyle w:val="Zuil-3"/>
        <w:numPr>
          <w:ilvl w:val="0"/>
          <w:numId w:val="6"/>
        </w:numPr>
        <w:spacing w:line="240" w:lineRule="auto"/>
      </w:pPr>
      <w:r>
        <w:t>График дизайнер</w:t>
      </w:r>
      <w:r w:rsidR="000F60B0">
        <w:t>ы</w:t>
      </w:r>
      <w:r>
        <w:t>н ажилтан</w:t>
      </w:r>
    </w:p>
    <w:p w14:paraId="754A6529" w14:textId="7809F467" w:rsidR="0005083D" w:rsidRPr="006A28BE" w:rsidRDefault="0005083D" w:rsidP="00EA6C20">
      <w:pPr>
        <w:pStyle w:val="Zuil-2"/>
      </w:pPr>
      <w:r w:rsidRPr="00066C61">
        <w:t>Мэдээллийн</w:t>
      </w:r>
      <w:r w:rsidRPr="006A28BE">
        <w:t xml:space="preserve"> технологийн алба, хэлтэс нь ажлын ачааллаас хамааран шаардлагатай нэмэлт ажлын байрыг </w:t>
      </w:r>
      <w:r w:rsidR="00066C61">
        <w:t xml:space="preserve">дээрх чиглэлээр </w:t>
      </w:r>
      <w:r w:rsidRPr="006A28BE">
        <w:t>бий болгон ажилл</w:t>
      </w:r>
      <w:r w:rsidR="007F4035">
        <w:t>уул</w:t>
      </w:r>
      <w:r w:rsidRPr="006A28BE">
        <w:t>на.</w:t>
      </w:r>
    </w:p>
    <w:p w14:paraId="4217CAEF" w14:textId="75845DB0" w:rsidR="0005083D" w:rsidRDefault="00066C61" w:rsidP="00066C61">
      <w:pPr>
        <w:pStyle w:val="Zuil-2"/>
      </w:pPr>
      <w:r>
        <w:t>4.1.</w:t>
      </w:r>
      <w:r w:rsidR="00C164AF">
        <w:t>3</w:t>
      </w:r>
      <w:r w:rsidR="0005083D" w:rsidRPr="006A28BE">
        <w:t xml:space="preserve">. Эрүүл мэндийн байгууллага нь мэдээллийн технологийн </w:t>
      </w:r>
      <w:r w:rsidR="007F4035">
        <w:t xml:space="preserve">ажилтан бүрийг </w:t>
      </w:r>
      <w:r w:rsidR="0005083D" w:rsidRPr="006A28BE">
        <w:t>жил</w:t>
      </w:r>
      <w:r w:rsidR="007252B4">
        <w:t xml:space="preserve">д </w:t>
      </w:r>
      <w:r w:rsidR="00530F2F">
        <w:t xml:space="preserve">40 </w:t>
      </w:r>
      <w:r w:rsidR="00040837">
        <w:t>-өөс</w:t>
      </w:r>
      <w:r w:rsidR="00530F2F">
        <w:t xml:space="preserve"> </w:t>
      </w:r>
      <w:r w:rsidR="00EA6C20">
        <w:t>дээш</w:t>
      </w:r>
      <w:r w:rsidR="00040837">
        <w:t xml:space="preserve"> цагийн</w:t>
      </w:r>
      <w:r w:rsidR="0005083D" w:rsidRPr="006A28BE">
        <w:t xml:space="preserve"> төгсөлтийн дараах </w:t>
      </w:r>
      <w:r w:rsidR="007F4035">
        <w:t xml:space="preserve">мэргэжлийн </w:t>
      </w:r>
      <w:r w:rsidR="0005083D" w:rsidRPr="006A28BE">
        <w:t>сургалтад байгууллагын зардлаар хамруул</w:t>
      </w:r>
      <w:r w:rsidR="00265FAB">
        <w:t>сан</w:t>
      </w:r>
      <w:r w:rsidR="0005083D" w:rsidRPr="006A28BE">
        <w:t xml:space="preserve"> байна.</w:t>
      </w:r>
    </w:p>
    <w:p w14:paraId="40D8B638" w14:textId="617C7D6A" w:rsidR="006D1FDC" w:rsidRDefault="00530F2F" w:rsidP="006D1FDC">
      <w:pPr>
        <w:pStyle w:val="Zuil-2"/>
      </w:pPr>
      <w:r>
        <w:t>4.1.</w:t>
      </w:r>
      <w:r w:rsidR="00C164AF">
        <w:t>4</w:t>
      </w:r>
      <w:r>
        <w:t>. Мэдээллийн технологийн үйл ажиллагаанд шаардлагатай</w:t>
      </w:r>
      <w:r w:rsidR="001D4782">
        <w:t xml:space="preserve"> </w:t>
      </w:r>
      <w:r w:rsidR="001D4782">
        <w:rPr>
          <w:lang w:val="en-US"/>
        </w:rPr>
        <w:t>(</w:t>
      </w:r>
      <w:r w:rsidR="001D4782">
        <w:t>интернэт, харилцаа холбооны төлбөр, хорт кодын эсрэг програмын зардал, засвар, үйлчилгээ, сэлбэгийн зардал</w:t>
      </w:r>
      <w:r w:rsidR="001D4782">
        <w:rPr>
          <w:lang w:val="en-US"/>
        </w:rPr>
        <w:t>)</w:t>
      </w:r>
      <w:r w:rsidR="004E3FD0">
        <w:t>, мэдээллийн технологийг тоног төхөөрөмжүүдийн 15-20 хувийг шинэчлэх зардал</w:t>
      </w:r>
      <w:r w:rsidR="001D4782">
        <w:t xml:space="preserve"> </w:t>
      </w:r>
      <w:r w:rsidR="001D4782">
        <w:rPr>
          <w:lang w:val="en-US"/>
        </w:rPr>
        <w:t>(</w:t>
      </w:r>
      <w:r w:rsidR="004E3FD0">
        <w:t>Мэдээлэл технологийн тоног төхөөрөмжийн элэгдлийг Засгийн газрын тогтоолын дагуу тооцно</w:t>
      </w:r>
      <w:r w:rsidR="001D4782">
        <w:rPr>
          <w:lang w:val="en-US"/>
        </w:rPr>
        <w:t>)</w:t>
      </w:r>
      <w:r w:rsidR="004E3FD0">
        <w:t xml:space="preserve"> зэргийг </w:t>
      </w:r>
      <w:r w:rsidR="00967B9D">
        <w:t xml:space="preserve">тухайн жилийн </w:t>
      </w:r>
      <w:r w:rsidR="00967B9D">
        <w:t xml:space="preserve">санхүүжилтийн </w:t>
      </w:r>
      <w:r w:rsidR="00967B9D">
        <w:t>төсөвт</w:t>
      </w:r>
      <w:r w:rsidR="00967B9D">
        <w:t xml:space="preserve"> </w:t>
      </w:r>
      <w:r w:rsidR="004E3FD0">
        <w:t xml:space="preserve">тусгасан байна. </w:t>
      </w:r>
      <w:r w:rsidR="00C164AF">
        <w:t>Б</w:t>
      </w:r>
      <w:r w:rsidR="006D1FDC">
        <w:t>айгууллагын удирдлага нь мэдээллийн технологийн үйл ажиллагаанд дэмжлэг үзүүлж шаардлагатай хөрөнгө санхүүгийн дэмжлэг үзүүлэх үүрэгтэй.</w:t>
      </w:r>
    </w:p>
    <w:p w14:paraId="0FEF0AB2" w14:textId="51BD89DB" w:rsidR="00A12491" w:rsidRDefault="00A12491" w:rsidP="00A12491">
      <w:pPr>
        <w:pStyle w:val="Zuil-2"/>
      </w:pPr>
      <w:r w:rsidRPr="00A12491">
        <w:t>4.1.</w:t>
      </w:r>
      <w:r>
        <w:t>5</w:t>
      </w:r>
      <w:r w:rsidRPr="00A12491">
        <w:t>. Эрүүл мэндийн байгууллага үйл ажиллагаанд албан ёсны зөвшөөрөл /лиценз/ бүхий програм хангамжийг ашиглана.  Үйлдлийн систем болон хэрэглэгээний програм хангамж /</w:t>
      </w:r>
      <w:r w:rsidRPr="00A12491">
        <w:rPr>
          <w:lang w:val="en-US"/>
        </w:rPr>
        <w:t>Microsoft Office</w:t>
      </w:r>
      <w:r w:rsidRPr="00A12491">
        <w:t>/</w:t>
      </w:r>
      <w:r w:rsidRPr="00A12491">
        <w:rPr>
          <w:lang w:val="en-US"/>
        </w:rPr>
        <w:t xml:space="preserve"> </w:t>
      </w:r>
      <w:r w:rsidRPr="00A12491">
        <w:t xml:space="preserve">албан ёсны </w:t>
      </w:r>
      <w:r w:rsidR="001D4782" w:rsidRPr="00A12491">
        <w:t>зөвшөөрөл</w:t>
      </w:r>
      <w:r w:rsidRPr="00A12491">
        <w:t>тэйгээр үйл ажиллагаандаа хэрэглэнэ.</w:t>
      </w:r>
    </w:p>
    <w:p w14:paraId="7696EE2A" w14:textId="2EDBB3E0" w:rsidR="002104ED" w:rsidRPr="002104ED" w:rsidRDefault="00AA48A6" w:rsidP="002104ED">
      <w:pPr>
        <w:pStyle w:val="Zuil-2"/>
        <w:rPr>
          <w:lang w:val="en-US"/>
        </w:rPr>
      </w:pPr>
      <w:r>
        <w:t>4.1.</w:t>
      </w:r>
      <w:r w:rsidR="00A12491">
        <w:t>6</w:t>
      </w:r>
      <w:r>
        <w:t xml:space="preserve">. Эмнэлгийн тусламж үйлчилгээ </w:t>
      </w:r>
      <w:r w:rsidR="00265FAB">
        <w:t xml:space="preserve">эрхэлдэг </w:t>
      </w:r>
      <w:r w:rsidR="00B907C7">
        <w:t xml:space="preserve">болон удирдах </w:t>
      </w:r>
      <w:r>
        <w:t xml:space="preserve">байгууллага </w:t>
      </w:r>
      <w:r w:rsidR="00E07EF5">
        <w:t>“Хөтөч”</w:t>
      </w:r>
      <w:r w:rsidR="00265FAB">
        <w:t xml:space="preserve"> </w:t>
      </w:r>
      <w:r w:rsidR="00E07EF5">
        <w:t>-ийн</w:t>
      </w:r>
      <w:r>
        <w:t xml:space="preserve"> үнэмлэхийг хэвлэ</w:t>
      </w:r>
      <w:r w:rsidR="00E07EF5">
        <w:t>х</w:t>
      </w:r>
      <w:r>
        <w:t xml:space="preserve"> цэгийг ажиллуулна.</w:t>
      </w:r>
      <w:r w:rsidR="006D1FDC">
        <w:t xml:space="preserve"> </w:t>
      </w:r>
      <w:r w:rsidR="001C6034">
        <w:t xml:space="preserve">Цахим бүртгэлийн </w:t>
      </w:r>
      <w:r w:rsidR="002327DF">
        <w:t xml:space="preserve">цэгт хувь хүний мэдээллийг асуух, бусдад харуулахыг хориглоно. Үзлэг хийх эмчийн өрөөнд иргэний бүртгэлийг унших төхөөрөмжөөр бүрэн хангасан байна. </w:t>
      </w:r>
      <w:r w:rsidR="006D1FDC">
        <w:t>Дайчилгаа болон зохион байгуулж буй арга хэмжээн</w:t>
      </w:r>
      <w:r w:rsidR="006A4957">
        <w:t xml:space="preserve">д ашиглах </w:t>
      </w:r>
      <w:r w:rsidR="00E07EF5">
        <w:t xml:space="preserve">бүртгэлийн </w:t>
      </w:r>
      <w:r w:rsidR="006D1FDC">
        <w:t>цэгийг байгуулах</w:t>
      </w:r>
      <w:r w:rsidR="001C6034">
        <w:t xml:space="preserve"> </w:t>
      </w:r>
      <w:r w:rsidR="002104ED">
        <w:t>бүртгэх</w:t>
      </w:r>
      <w:r w:rsidR="00745AD1">
        <w:t xml:space="preserve"> төхөөрөмж</w:t>
      </w:r>
      <w:r w:rsidR="001C6034">
        <w:t>ийн</w:t>
      </w:r>
      <w:r w:rsidR="00E07EF5">
        <w:t xml:space="preserve"> </w:t>
      </w:r>
      <w:r w:rsidR="008A2D4F">
        <w:t>нөөц</w:t>
      </w:r>
      <w:r w:rsidR="00C34259">
        <w:t xml:space="preserve"> хувийг </w:t>
      </w:r>
      <w:r w:rsidR="008A2D4F">
        <w:t>бэлэн байлгана.</w:t>
      </w:r>
    </w:p>
    <w:p w14:paraId="4AA66B8B" w14:textId="66CC6E06" w:rsidR="00D82901" w:rsidRDefault="00D82901" w:rsidP="00D82901">
      <w:pPr>
        <w:pStyle w:val="Zuil-2"/>
      </w:pPr>
      <w:r>
        <w:t>4.1.</w:t>
      </w:r>
      <w:r w:rsidR="00A12491">
        <w:t>7</w:t>
      </w:r>
      <w:r>
        <w:t xml:space="preserve">. </w:t>
      </w:r>
      <w:r w:rsidR="005060B0">
        <w:t>С</w:t>
      </w:r>
      <w:r>
        <w:t>ошиал чат систем, програм хангамжийг үйл ажиллагаанд ашиглаж хувь хүний мэдээлэл</w:t>
      </w:r>
      <w:r w:rsidR="00BD0795">
        <w:t xml:space="preserve">, </w:t>
      </w:r>
      <w:r>
        <w:t xml:space="preserve">өвчлөлийн талаар </w:t>
      </w:r>
      <w:r w:rsidR="00BD0795">
        <w:t>мэдээлэл дамжуулахыг</w:t>
      </w:r>
      <w:r>
        <w:t xml:space="preserve"> хориглоно. </w:t>
      </w:r>
      <w:r w:rsidR="00AB1796">
        <w:t>Дамжуулсан</w:t>
      </w:r>
      <w:r w:rsidR="00BD0795">
        <w:t>,</w:t>
      </w:r>
      <w:r w:rsidR="00AB1796">
        <w:t xml:space="preserve"> у</w:t>
      </w:r>
      <w:r>
        <w:t xml:space="preserve">дирдан зохион байгуулсан </w:t>
      </w:r>
      <w:r w:rsidR="00BD0795">
        <w:t xml:space="preserve">байгууллагын </w:t>
      </w:r>
      <w:r>
        <w:t>удирдлага</w:t>
      </w:r>
      <w:r w:rsidR="00BD0795">
        <w:t xml:space="preserve">, </w:t>
      </w:r>
      <w:r>
        <w:t xml:space="preserve">мэргэжилтэнд </w:t>
      </w:r>
      <w:r w:rsidR="006E31C6">
        <w:t>хуулийн дагуу хариуцлага хүлээлгэнэ</w:t>
      </w:r>
      <w:r>
        <w:t>.</w:t>
      </w:r>
    </w:p>
    <w:p w14:paraId="5B312A68" w14:textId="2A070113" w:rsidR="005B3FCF" w:rsidRDefault="00530F2F" w:rsidP="0014597C">
      <w:pPr>
        <w:pStyle w:val="Zuil-1"/>
      </w:pPr>
      <w:r>
        <w:t>4</w:t>
      </w:r>
      <w:r w:rsidRPr="006A28BE">
        <w:t>.</w:t>
      </w:r>
      <w:r>
        <w:t>2</w:t>
      </w:r>
      <w:r w:rsidRPr="006A28BE">
        <w:t>.</w:t>
      </w:r>
      <w:r w:rsidRPr="006A28BE">
        <w:tab/>
      </w:r>
      <w:r>
        <w:t xml:space="preserve">Мэдээллийн технологийн </w:t>
      </w:r>
      <w:r w:rsidR="00780EC7">
        <w:t>мэргэжилт</w:t>
      </w:r>
      <w:r w:rsidR="009C305B">
        <w:t xml:space="preserve">эн </w:t>
      </w:r>
      <w:r w:rsidR="00BF2309">
        <w:t xml:space="preserve">өөрийн </w:t>
      </w:r>
      <w:r w:rsidR="0014597C">
        <w:t>б</w:t>
      </w:r>
      <w:r w:rsidR="00DB061D">
        <w:t xml:space="preserve">айгууллагын хэмжээнд </w:t>
      </w:r>
      <w:r w:rsidR="0014597C">
        <w:t xml:space="preserve">мөрдөх </w:t>
      </w:r>
      <w:r w:rsidR="00BF2309">
        <w:t xml:space="preserve">мэдээллийн технологийн чиглэлээр гарсан стандарт, дүрэм, журамд нийцүүлсэн </w:t>
      </w:r>
      <w:r w:rsidR="00DB061D">
        <w:t>мэдээлэл технологи, аюулгүй байдлын дотоод жур</w:t>
      </w:r>
      <w:r w:rsidR="00A12491">
        <w:t>а</w:t>
      </w:r>
      <w:r w:rsidR="00DB061D">
        <w:t>м</w:t>
      </w:r>
      <w:r w:rsidR="00A12491">
        <w:t>тай</w:t>
      </w:r>
      <w:r w:rsidR="0014597C">
        <w:t xml:space="preserve"> байна</w:t>
      </w:r>
      <w:r w:rsidR="00DB061D">
        <w:t>.</w:t>
      </w:r>
      <w:r w:rsidR="0025001C">
        <w:t xml:space="preserve"> </w:t>
      </w:r>
      <w:r w:rsidR="00852C1B">
        <w:t>Мэдээллийн а</w:t>
      </w:r>
      <w:r w:rsidR="00DB061D">
        <w:t>юулгүй байдлыг хангаж, гарсан зөрчлийг арилгах</w:t>
      </w:r>
      <w:r w:rsidR="00645C84">
        <w:t>,</w:t>
      </w:r>
      <w:r w:rsidR="00DB061D">
        <w:t xml:space="preserve"> </w:t>
      </w:r>
      <w:r w:rsidR="0025001C">
        <w:t>арга хэмжээг ав</w:t>
      </w:r>
      <w:r w:rsidR="006E5D57">
        <w:t>ах төлөвлөөтэй байна</w:t>
      </w:r>
      <w:r w:rsidR="0025001C">
        <w:t>.</w:t>
      </w:r>
      <w:r w:rsidR="0014597C">
        <w:t xml:space="preserve"> </w:t>
      </w:r>
      <w:r w:rsidR="005B3FCF">
        <w:t xml:space="preserve">Үүрэгт ажлыг гүйцэтгэх хугацаанд олж авсан байгууллагын болон хувь хүний </w:t>
      </w:r>
      <w:r w:rsidR="004D46BE">
        <w:t>хуули</w:t>
      </w:r>
      <w:r w:rsidR="009C305B">
        <w:t>а</w:t>
      </w:r>
      <w:r w:rsidR="004D46BE">
        <w:t xml:space="preserve">р хамгаалагдсан </w:t>
      </w:r>
      <w:r w:rsidR="005B3FCF">
        <w:t>нууцыг задруулахгүй байх үүрэгтэй.</w:t>
      </w:r>
    </w:p>
    <w:p w14:paraId="370CCEA8" w14:textId="5EF7A519" w:rsidR="004D46BE" w:rsidRPr="004E4762" w:rsidRDefault="00CF7636" w:rsidP="004E4762">
      <w:pPr>
        <w:pStyle w:val="Zuil-1"/>
      </w:pPr>
      <w:r>
        <w:t>4</w:t>
      </w:r>
      <w:r w:rsidRPr="006A28BE">
        <w:t>.</w:t>
      </w:r>
      <w:r>
        <w:t>3</w:t>
      </w:r>
      <w:r w:rsidRPr="006A28BE">
        <w:t>.</w:t>
      </w:r>
      <w:r w:rsidRPr="006A28BE">
        <w:tab/>
      </w:r>
      <w:r>
        <w:t xml:space="preserve">Мэдээллийн технологийн </w:t>
      </w:r>
      <w:r w:rsidR="0025001C">
        <w:t>мэргэжилт</w:t>
      </w:r>
      <w:r w:rsidR="0014597C">
        <w:t xml:space="preserve">эн </w:t>
      </w:r>
      <w:r w:rsidR="00097DB3">
        <w:t xml:space="preserve">эрүүл мэндийн </w:t>
      </w:r>
      <w:r w:rsidR="001F3132">
        <w:t>програм хангамж болон техник</w:t>
      </w:r>
      <w:r w:rsidR="005B3FCF">
        <w:t>,</w:t>
      </w:r>
      <w:r w:rsidR="001F3132">
        <w:t xml:space="preserve"> хангамжийн цоорхойг хаах, засварлах, </w:t>
      </w:r>
      <w:r w:rsidR="00542AD3">
        <w:t xml:space="preserve">шаардлага хангахгүй бол хэрэглээг зогсоох, </w:t>
      </w:r>
      <w:r w:rsidR="001F3132">
        <w:t>мэдээллийн системийг шинэчлэх ажлы</w:t>
      </w:r>
      <w:r w:rsidR="00D63965">
        <w:t>г</w:t>
      </w:r>
      <w:r w:rsidR="001F3132">
        <w:t xml:space="preserve"> </w:t>
      </w:r>
      <w:r w:rsidR="005B3FCF">
        <w:t>зохион байгуул</w:t>
      </w:r>
      <w:r w:rsidR="008123DF">
        <w:t>на. М</w:t>
      </w:r>
      <w:r w:rsidR="008123DF">
        <w:t xml:space="preserve">эдээллийн сүлжээнд лицензгүй үйлдлийн систем болон хорт кодны эсрэг програм хангамжгүй мэдээллийн </w:t>
      </w:r>
      <w:r w:rsidR="008123DF">
        <w:t xml:space="preserve">техник </w:t>
      </w:r>
      <w:r w:rsidR="008123DF">
        <w:t>хэрэгсэлийг  сүлжээнээс салгах, холбохгүй байх эрхтэй.</w:t>
      </w:r>
      <w:r w:rsidR="008123DF">
        <w:t xml:space="preserve"> Өөрийн ч</w:t>
      </w:r>
      <w:r w:rsidR="001B6F9E">
        <w:t xml:space="preserve">адал, </w:t>
      </w:r>
      <w:r w:rsidR="00FF1FB1">
        <w:t>бүтээмж</w:t>
      </w:r>
      <w:r w:rsidR="001B6F9E">
        <w:t>ээс</w:t>
      </w:r>
      <w:r w:rsidR="00FF1FB1">
        <w:t xml:space="preserve"> давсан </w:t>
      </w:r>
      <w:r w:rsidR="00315468">
        <w:t>ажлыг хийж б</w:t>
      </w:r>
      <w:r w:rsidR="001B6F9E">
        <w:t>уй</w:t>
      </w:r>
      <w:r w:rsidR="00315468">
        <w:t xml:space="preserve"> тохиолдолд хөдөлмөрийн </w:t>
      </w:r>
      <w:r w:rsidR="00260768">
        <w:t xml:space="preserve">тухай хуулийн дагуу </w:t>
      </w:r>
      <w:r w:rsidR="00BA4272">
        <w:t xml:space="preserve">цалин, хөлсийг </w:t>
      </w:r>
      <w:r w:rsidR="00260768">
        <w:t xml:space="preserve">нэмэгдүүлэхийг </w:t>
      </w:r>
      <w:r w:rsidR="00315468">
        <w:t>шаарда</w:t>
      </w:r>
      <w:r w:rsidR="008123DF">
        <w:t>х эрхтэй.</w:t>
      </w:r>
      <w:r w:rsidR="004E4762">
        <w:t xml:space="preserve"> </w:t>
      </w:r>
    </w:p>
    <w:p w14:paraId="2EAB7B75" w14:textId="6993AF51" w:rsidR="002627D8" w:rsidRPr="006A28BE" w:rsidRDefault="009715A2" w:rsidP="002627D8">
      <w:pPr>
        <w:pStyle w:val="Heading1"/>
        <w:rPr>
          <w:lang w:val="mn-MN"/>
        </w:rPr>
      </w:pPr>
      <w:bookmarkStart w:id="10" w:name="_Toc89702704"/>
      <w:bookmarkStart w:id="11" w:name="_Toc91174902"/>
      <w:r w:rsidRPr="006A28BE">
        <w:rPr>
          <w:lang w:val="mn-MN"/>
        </w:rPr>
        <w:t>ТАВ</w:t>
      </w:r>
      <w:r w:rsidR="002627D8" w:rsidRPr="006A28BE">
        <w:rPr>
          <w:lang w:val="mn-MN"/>
        </w:rPr>
        <w:t>. Програм хангамж</w:t>
      </w:r>
      <w:bookmarkEnd w:id="10"/>
      <w:bookmarkEnd w:id="11"/>
    </w:p>
    <w:p w14:paraId="03AC0369" w14:textId="42FFFA54" w:rsidR="002627D8" w:rsidRPr="006A28BE" w:rsidRDefault="00CF7636" w:rsidP="002627D8">
      <w:pPr>
        <w:pStyle w:val="Zuil-1"/>
      </w:pPr>
      <w:r>
        <w:rPr>
          <w:lang w:val="en-US"/>
        </w:rPr>
        <w:t>5</w:t>
      </w:r>
      <w:r w:rsidR="002627D8" w:rsidRPr="006A28BE">
        <w:t>.1. Эрүүл мэндийн байгууллагад нэвтрүүлэх програм хангамж</w:t>
      </w:r>
      <w:r w:rsidR="001B6F9E">
        <w:t xml:space="preserve"> гэж дараахыг </w:t>
      </w:r>
      <w:r w:rsidR="002627D8" w:rsidRPr="006A28BE">
        <w:t xml:space="preserve">ойлгоно. </w:t>
      </w:r>
    </w:p>
    <w:p w14:paraId="4A3B334E" w14:textId="085A99A3" w:rsidR="002627D8" w:rsidRPr="006A28BE" w:rsidRDefault="00CF7636" w:rsidP="002627D8">
      <w:pPr>
        <w:pStyle w:val="Zuil-2"/>
      </w:pPr>
      <w:r>
        <w:rPr>
          <w:lang w:val="en-US"/>
        </w:rPr>
        <w:lastRenderedPageBreak/>
        <w:t>5</w:t>
      </w:r>
      <w:r w:rsidR="002627D8" w:rsidRPr="006A28BE">
        <w:t>.1.</w:t>
      </w:r>
      <w:r w:rsidR="00E10E03">
        <w:t>1</w:t>
      </w:r>
      <w:r w:rsidR="002627D8" w:rsidRPr="006A28BE">
        <w:t xml:space="preserve">. Эрүүл мэндийн байгууллага үйл ажиллагаандаа зориулж </w:t>
      </w:r>
      <w:r w:rsidR="00D02521">
        <w:t>захиалгаар</w:t>
      </w:r>
      <w:r w:rsidR="002627D8" w:rsidRPr="006A28BE">
        <w:t xml:space="preserve"> хөгжүүлсэн</w:t>
      </w:r>
      <w:r w:rsidR="00A12491">
        <w:t xml:space="preserve"> эсхүл ижил төстэй байгууллагын ашиглаж буй</w:t>
      </w:r>
      <w:r w:rsidR="002627D8" w:rsidRPr="006A28BE">
        <w:t xml:space="preserve"> програм хангамж</w:t>
      </w:r>
      <w:r w:rsidR="00D02521">
        <w:t>,</w:t>
      </w:r>
    </w:p>
    <w:p w14:paraId="20EF44C8" w14:textId="05D620A4" w:rsidR="002627D8" w:rsidRDefault="00CF7636" w:rsidP="002627D8">
      <w:pPr>
        <w:pStyle w:val="Zuil-2"/>
      </w:pPr>
      <w:r>
        <w:rPr>
          <w:lang w:val="en-US"/>
        </w:rPr>
        <w:t>5</w:t>
      </w:r>
      <w:r w:rsidR="002627D8" w:rsidRPr="006A28BE">
        <w:t>.1.</w:t>
      </w:r>
      <w:r w:rsidR="00E10E03">
        <w:t>2</w:t>
      </w:r>
      <w:r w:rsidR="002627D8" w:rsidRPr="006A28BE">
        <w:t xml:space="preserve">. Байгууллагын </w:t>
      </w:r>
      <w:r w:rsidR="00D02521">
        <w:t xml:space="preserve">өөрийн </w:t>
      </w:r>
      <w:r w:rsidR="002627D8" w:rsidRPr="006A28BE">
        <w:t xml:space="preserve">үйл ажиллагаанд зориулсан програм хангамж болох санхүү, бичиг хэрэг, архив, хүний нөөцийн болон бусад түгээмэл ашиглаж буй програм хангамж </w:t>
      </w:r>
    </w:p>
    <w:p w14:paraId="088A10CA" w14:textId="6F574B7D" w:rsidR="00E10E03" w:rsidRPr="00D02521" w:rsidRDefault="00E10E03" w:rsidP="00E10E03">
      <w:pPr>
        <w:pStyle w:val="Zuil-2"/>
        <w:rPr>
          <w:lang w:val="en-US"/>
        </w:rPr>
      </w:pPr>
      <w:r>
        <w:rPr>
          <w:lang w:val="en-US"/>
        </w:rPr>
        <w:t>5</w:t>
      </w:r>
      <w:r w:rsidRPr="006A28BE">
        <w:t>.1.</w:t>
      </w:r>
      <w:r>
        <w:t>3</w:t>
      </w:r>
      <w:r w:rsidRPr="006A28BE">
        <w:t>. Ямарваа нэгэн өвчний чиглэлээр Монгол улсад хөгжүүлсэн програм хангамж байхгүй үед олон улсад нэвтрүүлж эхэлж байгаа болон ашиглаж буй програм хангамж</w:t>
      </w:r>
      <w:r>
        <w:rPr>
          <w:lang w:val="en-US"/>
        </w:rPr>
        <w:t>,</w:t>
      </w:r>
    </w:p>
    <w:p w14:paraId="162E70C5" w14:textId="60F6F3C3" w:rsidR="002627D8" w:rsidRPr="006A28BE" w:rsidRDefault="00CF7636" w:rsidP="002627D8">
      <w:pPr>
        <w:pStyle w:val="Zuil-1"/>
      </w:pPr>
      <w:r>
        <w:rPr>
          <w:lang w:val="en-US"/>
        </w:rPr>
        <w:t>5</w:t>
      </w:r>
      <w:r w:rsidR="002627D8" w:rsidRPr="006A28BE">
        <w:t>.2. Эрүүл мэндийн програм хангамж нэвтрүүлэхэд тавигдах нийтлэг шаардлага</w:t>
      </w:r>
    </w:p>
    <w:p w14:paraId="0EA8ED51" w14:textId="74151D35" w:rsidR="002627D8" w:rsidRPr="006A28BE" w:rsidRDefault="00CF7636" w:rsidP="002627D8">
      <w:pPr>
        <w:pStyle w:val="Zuil-2"/>
      </w:pPr>
      <w:r>
        <w:rPr>
          <w:lang w:val="en-US"/>
        </w:rPr>
        <w:t>5</w:t>
      </w:r>
      <w:r w:rsidR="002627D8" w:rsidRPr="006A28BE">
        <w:t xml:space="preserve">.2.1. </w:t>
      </w:r>
      <w:r w:rsidR="00CC6B26">
        <w:t>“</w:t>
      </w:r>
      <w:r w:rsidR="0098123F">
        <w:t>Х</w:t>
      </w:r>
      <w:r w:rsidR="002627D8" w:rsidRPr="006A28BE">
        <w:t>өт</w:t>
      </w:r>
      <w:r w:rsidR="00CC6B26">
        <w:t>ө</w:t>
      </w:r>
      <w:r w:rsidR="002627D8" w:rsidRPr="006A28BE">
        <w:t>ч</w:t>
      </w:r>
      <w:r w:rsidR="00CC6B26">
        <w:t>” -</w:t>
      </w:r>
      <w:r w:rsidR="0098123F">
        <w:t xml:space="preserve">ийн </w:t>
      </w:r>
      <w:r w:rsidR="002627D8" w:rsidRPr="006A28BE">
        <w:t>шаардлагад нийцсэн, дэмжиж ажилладаг байна.</w:t>
      </w:r>
    </w:p>
    <w:p w14:paraId="01A4F54D" w14:textId="79DB3F09" w:rsidR="002627D8" w:rsidRPr="006A28BE" w:rsidRDefault="00CF7636" w:rsidP="002627D8">
      <w:pPr>
        <w:pStyle w:val="Zuil-2"/>
      </w:pPr>
      <w:r>
        <w:rPr>
          <w:lang w:val="en-US"/>
        </w:rPr>
        <w:t>5</w:t>
      </w:r>
      <w:r w:rsidR="002627D8" w:rsidRPr="006A28BE">
        <w:t xml:space="preserve">.2.2. Шинээр хөгжүүлэх програм хангамжийн бодлогын даалгавар нь </w:t>
      </w:r>
      <w:r w:rsidR="00071FAE">
        <w:t>“</w:t>
      </w:r>
      <w:r w:rsidR="002627D8" w:rsidRPr="006A28BE">
        <w:t>Хөтөч</w:t>
      </w:r>
      <w:r w:rsidR="00071FAE">
        <w:t>”</w:t>
      </w:r>
      <w:r w:rsidR="002627D8" w:rsidRPr="006A28BE">
        <w:t xml:space="preserve"> </w:t>
      </w:r>
      <w:r w:rsidR="00071FAE">
        <w:t>-</w:t>
      </w:r>
      <w:r w:rsidR="002627D8" w:rsidRPr="006A28BE">
        <w:t xml:space="preserve">тэй нийцсэн техникийн даалгавар, эдийн засгийн үндэслэлийг захиалагч эрүүл мэндийн байгууллага тодорхойлох ба </w:t>
      </w:r>
      <w:r w:rsidR="00E10E03" w:rsidRPr="00F32D5C">
        <w:t>мэдээл</w:t>
      </w:r>
      <w:r w:rsidR="00E10E03">
        <w:t>э</w:t>
      </w:r>
      <w:r w:rsidR="00E10E03" w:rsidRPr="00F32D5C">
        <w:t>л</w:t>
      </w:r>
      <w:r w:rsidR="00E10E03">
        <w:t xml:space="preserve">, </w:t>
      </w:r>
      <w:r w:rsidR="00E10E03" w:rsidRPr="00F32D5C">
        <w:t>технологийн</w:t>
      </w:r>
      <w:r w:rsidR="00E10E03" w:rsidRPr="006A28BE">
        <w:t xml:space="preserve"> </w:t>
      </w:r>
      <w:r w:rsidR="002627D8" w:rsidRPr="006A28BE">
        <w:t xml:space="preserve">зөвлөлийн дэргэдэх </w:t>
      </w:r>
      <w:r w:rsidR="00E10E03" w:rsidRPr="00F32D5C">
        <w:t>мэдээл</w:t>
      </w:r>
      <w:r w:rsidR="00E10E03">
        <w:t>э</w:t>
      </w:r>
      <w:r w:rsidR="00E10E03" w:rsidRPr="00F32D5C">
        <w:t>л</w:t>
      </w:r>
      <w:r w:rsidR="00E10E03">
        <w:t xml:space="preserve">, </w:t>
      </w:r>
      <w:r w:rsidR="00E10E03" w:rsidRPr="00F32D5C">
        <w:t>технологийн</w:t>
      </w:r>
      <w:r w:rsidR="00E10E03" w:rsidRPr="006A28BE">
        <w:t xml:space="preserve"> </w:t>
      </w:r>
      <w:r w:rsidR="002627D8" w:rsidRPr="006A28BE">
        <w:t xml:space="preserve">хорооноос </w:t>
      </w:r>
      <w:r w:rsidR="00E77856">
        <w:t xml:space="preserve">дэмжсэн </w:t>
      </w:r>
      <w:r w:rsidR="002627D8" w:rsidRPr="006A28BE">
        <w:t>санал авсан байна.</w:t>
      </w:r>
    </w:p>
    <w:p w14:paraId="0DABB9A7" w14:textId="134322FE" w:rsidR="00CD1C4E" w:rsidRPr="00035EC1" w:rsidRDefault="00CF7636" w:rsidP="002627D8">
      <w:pPr>
        <w:pStyle w:val="Zuil-2"/>
      </w:pPr>
      <w:r>
        <w:rPr>
          <w:lang w:val="en-US"/>
        </w:rPr>
        <w:t>5</w:t>
      </w:r>
      <w:r w:rsidR="002627D8" w:rsidRPr="006A28BE">
        <w:t>.2.3. Ашиглагдах үг хэллэг</w:t>
      </w:r>
      <w:r w:rsidR="001F10D5">
        <w:t>, өгөгдлийн бүтц</w:t>
      </w:r>
      <w:r w:rsidR="002627D8" w:rsidRPr="006A28BE">
        <w:t>ийг</w:t>
      </w:r>
      <w:r w:rsidR="00E77856">
        <w:t xml:space="preserve"> </w:t>
      </w:r>
      <w:r w:rsidR="001F10D5">
        <w:t xml:space="preserve">эрүүл мэндийн </w:t>
      </w:r>
      <w:r w:rsidR="00E77856" w:rsidRPr="006A28BE">
        <w:t xml:space="preserve">өгөгдлийн </w:t>
      </w:r>
      <w:r w:rsidR="001F10D5">
        <w:t xml:space="preserve">тайлбар </w:t>
      </w:r>
      <w:r w:rsidR="00E77856" w:rsidRPr="006A28BE">
        <w:t>толь, Хөтөч, FHIR, HL7, DICOM зэрэг мэдээлэл солилцооны олон улсын стандарт</w:t>
      </w:r>
      <w:r w:rsidR="00E10E03">
        <w:t xml:space="preserve">, </w:t>
      </w:r>
      <w:r w:rsidR="00E77856" w:rsidRPr="006A28BE">
        <w:t>Монгол Улс</w:t>
      </w:r>
      <w:r w:rsidR="00E77856">
        <w:t>ад мөрдөгдөж буй стандартууд</w:t>
      </w:r>
      <w:r w:rsidR="002627D8" w:rsidRPr="006A28BE">
        <w:t xml:space="preserve"> </w:t>
      </w:r>
      <w:r w:rsidR="00CD1C4E">
        <w:t>болон холбогдох журам, заавартай ний</w:t>
      </w:r>
      <w:r w:rsidR="001F10D5">
        <w:t>ц</w:t>
      </w:r>
      <w:r w:rsidR="0004146D">
        <w:t>үүл</w:t>
      </w:r>
      <w:r w:rsidR="00CD1C4E">
        <w:t>сэн байна.</w:t>
      </w:r>
      <w:r w:rsidR="00035EC1">
        <w:rPr>
          <w:lang w:val="en-US"/>
        </w:rPr>
        <w:t xml:space="preserve"> </w:t>
      </w:r>
      <w:r w:rsidR="00E10E03">
        <w:t>Ө</w:t>
      </w:r>
      <w:r w:rsidR="00035EC1">
        <w:t xml:space="preserve">гөгдлийг </w:t>
      </w:r>
      <w:r w:rsidR="00E10E03">
        <w:t xml:space="preserve">хөтөч болон </w:t>
      </w:r>
      <w:r w:rsidR="00035EC1">
        <w:t>эрүүл мэндийн өгөгдөл солилцооны платформоор дамжуулна.</w:t>
      </w:r>
    </w:p>
    <w:p w14:paraId="35379168" w14:textId="10D56707" w:rsidR="002627D8" w:rsidRPr="006A28BE" w:rsidRDefault="00CF7636" w:rsidP="002627D8">
      <w:pPr>
        <w:pStyle w:val="Zuil-1"/>
      </w:pPr>
      <w:r>
        <w:rPr>
          <w:lang w:val="en-US"/>
        </w:rPr>
        <w:t>5</w:t>
      </w:r>
      <w:r w:rsidR="002627D8" w:rsidRPr="006A28BE">
        <w:t>.</w:t>
      </w:r>
      <w:r w:rsidR="001F10D5">
        <w:rPr>
          <w:lang w:val="en-US"/>
        </w:rPr>
        <w:t>3</w:t>
      </w:r>
      <w:r w:rsidR="002627D8" w:rsidRPr="006A28BE">
        <w:t xml:space="preserve">. Эрүүл мэндийн </w:t>
      </w:r>
      <w:r w:rsidR="001E253B">
        <w:t xml:space="preserve">байгуулага </w:t>
      </w:r>
      <w:r w:rsidR="002627D8" w:rsidRPr="006A28BE">
        <w:t xml:space="preserve">хөгжүүлэгчтэй </w:t>
      </w:r>
      <w:r w:rsidR="001E253B">
        <w:t xml:space="preserve">програм хангамжийн хөгжүүлэх </w:t>
      </w:r>
      <w:r w:rsidR="002627D8" w:rsidRPr="006A28BE">
        <w:t>гэрээ</w:t>
      </w:r>
      <w:r w:rsidR="001E253B">
        <w:t>г</w:t>
      </w:r>
      <w:r w:rsidR="002627D8" w:rsidRPr="006A28BE">
        <w:t xml:space="preserve"> байгуулахдаа дараах </w:t>
      </w:r>
      <w:r w:rsidR="00405378">
        <w:t>заалтыг</w:t>
      </w:r>
      <w:r w:rsidR="002627D8" w:rsidRPr="006A28BE">
        <w:t xml:space="preserve"> гэрээнд тусга</w:t>
      </w:r>
      <w:r w:rsidR="00CD1C4E">
        <w:t>сан байна</w:t>
      </w:r>
      <w:r w:rsidR="002627D8" w:rsidRPr="006A28BE">
        <w:t>.</w:t>
      </w:r>
    </w:p>
    <w:p w14:paraId="2FD2131B" w14:textId="20179FD4" w:rsidR="002627D8" w:rsidRPr="006A4189" w:rsidRDefault="00CF7636" w:rsidP="002627D8">
      <w:pPr>
        <w:pStyle w:val="Zuil-2"/>
        <w:rPr>
          <w:lang w:val="en-US"/>
        </w:rPr>
      </w:pPr>
      <w:r>
        <w:rPr>
          <w:lang w:val="en-US"/>
        </w:rPr>
        <w:t>5</w:t>
      </w:r>
      <w:r w:rsidR="002627D8" w:rsidRPr="006A28BE">
        <w:t>.</w:t>
      </w:r>
      <w:r w:rsidR="001F10D5">
        <w:rPr>
          <w:lang w:val="en-US"/>
        </w:rPr>
        <w:t>3</w:t>
      </w:r>
      <w:r w:rsidR="002627D8" w:rsidRPr="006A28BE">
        <w:t xml:space="preserve">.1. Програм хангамжийн </w:t>
      </w:r>
      <w:r w:rsidR="001F10D5">
        <w:t xml:space="preserve">үүсгэх </w:t>
      </w:r>
      <w:r w:rsidR="002627D8" w:rsidRPr="006A28BE">
        <w:t>мэдээллийн бааз нь эрүүл мэндийн байгууллагын өмч байна.</w:t>
      </w:r>
      <w:r w:rsidR="001F10D5">
        <w:rPr>
          <w:lang w:val="en-US"/>
        </w:rPr>
        <w:t xml:space="preserve"> </w:t>
      </w:r>
      <w:r w:rsidR="002627D8" w:rsidRPr="006A28BE">
        <w:t>Мэдээллийн баазын нэвтрэх нууц үгийг захиалагч байгууллагын мэдээллийн технологийн мэргэжилтэн хариуцна.</w:t>
      </w:r>
      <w:r w:rsidR="006A4189">
        <w:rPr>
          <w:lang w:val="en-US"/>
        </w:rPr>
        <w:t xml:space="preserve"> </w:t>
      </w:r>
      <w:r w:rsidR="006A4189">
        <w:t>Мэдээлэл солилцоо, дамжуулалтын нууцлалын гэрээг байгуулна</w:t>
      </w:r>
      <w:r w:rsidR="006A4189" w:rsidRPr="006A28BE">
        <w:t>.</w:t>
      </w:r>
    </w:p>
    <w:p w14:paraId="68C62281" w14:textId="4F553B11" w:rsidR="00914790" w:rsidRPr="006A28BE" w:rsidRDefault="00914790" w:rsidP="00914790">
      <w:pPr>
        <w:pStyle w:val="Zuil-2"/>
      </w:pPr>
      <w:r>
        <w:rPr>
          <w:lang w:val="en-US"/>
        </w:rPr>
        <w:t>5</w:t>
      </w:r>
      <w:r w:rsidRPr="006A28BE">
        <w:t>.</w:t>
      </w:r>
      <w:r w:rsidR="001F10D5">
        <w:t>3</w:t>
      </w:r>
      <w:r w:rsidRPr="006A28BE">
        <w:t>.</w:t>
      </w:r>
      <w:r w:rsidR="001F10D5">
        <w:rPr>
          <w:lang w:val="en-US"/>
        </w:rPr>
        <w:t>2</w:t>
      </w:r>
      <w:r w:rsidRPr="006A28BE">
        <w:t xml:space="preserve">. </w:t>
      </w:r>
      <w:r>
        <w:t>Журмын 5.2 заасны дагуу шаардлагыг биелүүлсэн байна</w:t>
      </w:r>
      <w:r w:rsidRPr="006A28BE">
        <w:t>.</w:t>
      </w:r>
    </w:p>
    <w:p w14:paraId="41A0E09A" w14:textId="491964B9" w:rsidR="002627D8" w:rsidRPr="006A4189" w:rsidRDefault="00CF7636" w:rsidP="002627D8">
      <w:pPr>
        <w:pStyle w:val="Zuil-2"/>
        <w:rPr>
          <w:lang w:val="en-US"/>
        </w:rPr>
      </w:pPr>
      <w:r>
        <w:rPr>
          <w:lang w:val="en-US"/>
        </w:rPr>
        <w:t>5</w:t>
      </w:r>
      <w:r w:rsidR="002627D8" w:rsidRPr="006A28BE">
        <w:t>.</w:t>
      </w:r>
      <w:r w:rsidR="006A4189">
        <w:rPr>
          <w:lang w:val="en-US"/>
        </w:rPr>
        <w:t>3</w:t>
      </w:r>
      <w:r w:rsidR="002627D8" w:rsidRPr="006A28BE">
        <w:t>.</w:t>
      </w:r>
      <w:r w:rsidR="006A4189">
        <w:rPr>
          <w:lang w:val="en-US"/>
        </w:rPr>
        <w:t>3</w:t>
      </w:r>
      <w:r w:rsidR="002627D8" w:rsidRPr="006A28BE">
        <w:t xml:space="preserve">. Програм хангамжийн эх кодыг </w:t>
      </w:r>
      <w:r w:rsidR="00CD1C4E">
        <w:t xml:space="preserve">эрүүл мэндийн </w:t>
      </w:r>
      <w:r w:rsidR="00B82C4C">
        <w:t xml:space="preserve">байгууллагын </w:t>
      </w:r>
      <w:r w:rsidR="002627D8" w:rsidRPr="006A28BE">
        <w:t>өмчөөр бүртгүүлсэн байна.</w:t>
      </w:r>
    </w:p>
    <w:p w14:paraId="16F89BB3" w14:textId="45F6D168" w:rsidR="006A4189" w:rsidRDefault="00CF7636" w:rsidP="006A4189">
      <w:pPr>
        <w:pStyle w:val="Zuil-2"/>
      </w:pPr>
      <w:r>
        <w:rPr>
          <w:lang w:val="en-US"/>
        </w:rPr>
        <w:t>5</w:t>
      </w:r>
      <w:r w:rsidR="002627D8" w:rsidRPr="006A28BE">
        <w:t>.</w:t>
      </w:r>
      <w:r w:rsidR="006A4189">
        <w:rPr>
          <w:lang w:val="en-US"/>
        </w:rPr>
        <w:t>3</w:t>
      </w:r>
      <w:r w:rsidR="002627D8" w:rsidRPr="006A28BE">
        <w:t>.</w:t>
      </w:r>
      <w:r w:rsidR="006A4189">
        <w:rPr>
          <w:lang w:val="en-US"/>
        </w:rPr>
        <w:t>4</w:t>
      </w:r>
      <w:r w:rsidR="002627D8" w:rsidRPr="006A28BE">
        <w:t>. Эрүүл мэндийн салбар</w:t>
      </w:r>
      <w:r w:rsidR="00B82C4C">
        <w:t>т</w:t>
      </w:r>
      <w:r w:rsidR="002627D8" w:rsidRPr="006A28BE">
        <w:t xml:space="preserve"> програм хангамж нэвтрүүлэх тохиолдолд </w:t>
      </w:r>
      <w:r w:rsidR="001E253B" w:rsidRPr="00F32D5C">
        <w:t>мэдээл</w:t>
      </w:r>
      <w:r w:rsidR="001E253B">
        <w:t>э</w:t>
      </w:r>
      <w:r w:rsidR="001E253B" w:rsidRPr="00F32D5C">
        <w:t>л</w:t>
      </w:r>
      <w:r w:rsidR="001E253B">
        <w:t xml:space="preserve">, </w:t>
      </w:r>
      <w:r w:rsidR="001E253B" w:rsidRPr="00F32D5C">
        <w:t>технологийн</w:t>
      </w:r>
      <w:r w:rsidR="001E253B">
        <w:t xml:space="preserve"> </w:t>
      </w:r>
      <w:r w:rsidR="002627D8" w:rsidRPr="006A28BE">
        <w:t>зөвлөл</w:t>
      </w:r>
      <w:r w:rsidR="00CC6B26">
        <w:t>өөс</w:t>
      </w:r>
      <w:r w:rsidR="002627D8" w:rsidRPr="006A28BE">
        <w:t xml:space="preserve"> зөвшөөр</w:t>
      </w:r>
      <w:r w:rsidR="00CC6B26">
        <w:t>ө</w:t>
      </w:r>
      <w:r w:rsidR="002627D8" w:rsidRPr="006A28BE">
        <w:t>л</w:t>
      </w:r>
      <w:r w:rsidR="00CC6B26">
        <w:t xml:space="preserve"> </w:t>
      </w:r>
      <w:r w:rsidR="002627D8" w:rsidRPr="006A28BE">
        <w:t>авсны дараагаар нийтэд нэвтрүүлнэ.</w:t>
      </w:r>
      <w:r w:rsidR="006A4189">
        <w:rPr>
          <w:lang w:val="en-US"/>
        </w:rPr>
        <w:t xml:space="preserve"> </w:t>
      </w:r>
      <w:r w:rsidR="006A4189">
        <w:t>Туршилтын үед м</w:t>
      </w:r>
      <w:r w:rsidR="006A4189" w:rsidRPr="006A28BE">
        <w:t>эдээллийн санд үйлчлүүлэгчийн мэдээллийг хадгалахгүй байна.</w:t>
      </w:r>
    </w:p>
    <w:p w14:paraId="56734CCE" w14:textId="3DA62784" w:rsidR="006A4189" w:rsidRPr="006A28BE" w:rsidRDefault="006A4189" w:rsidP="006A4189">
      <w:pPr>
        <w:pStyle w:val="Zuil-2"/>
      </w:pPr>
      <w:r>
        <w:rPr>
          <w:lang w:val="en-US"/>
        </w:rPr>
        <w:t>5</w:t>
      </w:r>
      <w:r w:rsidRPr="006A28BE">
        <w:t>.</w:t>
      </w:r>
      <w:r>
        <w:rPr>
          <w:lang w:val="en-US"/>
        </w:rPr>
        <w:t>3</w:t>
      </w:r>
      <w:r w:rsidRPr="006A28BE">
        <w:t>.</w:t>
      </w:r>
      <w:r>
        <w:rPr>
          <w:lang w:val="en-US"/>
        </w:rPr>
        <w:t>5</w:t>
      </w:r>
      <w:r w:rsidRPr="006A28BE">
        <w:t xml:space="preserve">. </w:t>
      </w:r>
      <w:r>
        <w:t>Эрүүл мэндийн салбарын хэмжээнд нэвтрүүлэх зорилгоор хөрөнгө оруулсан програм хангамжи</w:t>
      </w:r>
      <w:r w:rsidR="00735174">
        <w:t>йг</w:t>
      </w:r>
      <w:r>
        <w:t xml:space="preserve"> нэвтрүүлэх эрүүл мэндийн байгууллагын хүрээг заахыг хориглоно.</w:t>
      </w:r>
    </w:p>
    <w:p w14:paraId="35F6CDA5" w14:textId="5A5927AC" w:rsidR="002627D8" w:rsidRPr="006A28BE" w:rsidRDefault="00CF7636" w:rsidP="002627D8">
      <w:pPr>
        <w:pStyle w:val="Zuil-2"/>
      </w:pPr>
      <w:r>
        <w:rPr>
          <w:lang w:val="en-US"/>
        </w:rPr>
        <w:t>5</w:t>
      </w:r>
      <w:r w:rsidR="002627D8" w:rsidRPr="006A28BE">
        <w:t>.</w:t>
      </w:r>
      <w:r w:rsidR="006A4189">
        <w:rPr>
          <w:lang w:val="en-US"/>
        </w:rPr>
        <w:t>3</w:t>
      </w:r>
      <w:r w:rsidR="002627D8" w:rsidRPr="006A28BE">
        <w:t>.</w:t>
      </w:r>
      <w:r w:rsidR="006A4189">
        <w:rPr>
          <w:lang w:val="en-US"/>
        </w:rPr>
        <w:t>6</w:t>
      </w:r>
      <w:r w:rsidR="002627D8" w:rsidRPr="006A28BE">
        <w:t>. Эрүүл мэндийн салбарын програм хангамжийн инсталл хийх хувилбары</w:t>
      </w:r>
      <w:r w:rsidR="00B82C4C">
        <w:t>г</w:t>
      </w:r>
      <w:r w:rsidR="002627D8" w:rsidRPr="006A28BE">
        <w:t xml:space="preserve"> мэдээллийн </w:t>
      </w:r>
      <w:r w:rsidR="003B1279">
        <w:t xml:space="preserve">технологийн </w:t>
      </w:r>
      <w:r w:rsidR="002627D8" w:rsidRPr="006A28BE">
        <w:t>нэгдсэн цахим хуудсанд байршуулна.</w:t>
      </w:r>
    </w:p>
    <w:p w14:paraId="535F322E" w14:textId="47DB7E21" w:rsidR="0005083D" w:rsidRDefault="009715A2" w:rsidP="0005083D">
      <w:pPr>
        <w:pStyle w:val="Heading1"/>
        <w:rPr>
          <w:lang w:val="mn-MN"/>
        </w:rPr>
      </w:pPr>
      <w:bookmarkStart w:id="12" w:name="_Toc91174903"/>
      <w:r w:rsidRPr="006A28BE">
        <w:rPr>
          <w:lang w:val="mn-MN"/>
        </w:rPr>
        <w:t>ЗУРГАА</w:t>
      </w:r>
      <w:r w:rsidR="0005083D" w:rsidRPr="006A28BE">
        <w:rPr>
          <w:lang w:val="mn-MN"/>
        </w:rPr>
        <w:t xml:space="preserve">. </w:t>
      </w:r>
      <w:r w:rsidR="0099641D">
        <w:rPr>
          <w:lang w:val="mn-MN"/>
        </w:rPr>
        <w:t xml:space="preserve">Онлайн </w:t>
      </w:r>
      <w:r w:rsidR="0005083D" w:rsidRPr="006A28BE">
        <w:rPr>
          <w:lang w:val="mn-MN"/>
        </w:rPr>
        <w:t>програм хангамж</w:t>
      </w:r>
      <w:bookmarkEnd w:id="12"/>
    </w:p>
    <w:p w14:paraId="4A829400" w14:textId="6A213F02" w:rsidR="00D61D3C" w:rsidRPr="000E3A6E" w:rsidRDefault="00DD74EE" w:rsidP="000E3A6E">
      <w:pPr>
        <w:pStyle w:val="Zuil-1"/>
      </w:pPr>
      <w:r>
        <w:t xml:space="preserve">6.1. </w:t>
      </w:r>
      <w:r w:rsidRPr="000E3A6E">
        <w:t xml:space="preserve">Цахим хуудас хэлбэрээр зохиогдсон </w:t>
      </w:r>
      <w:r w:rsidR="00F20480">
        <w:t xml:space="preserve">онлайн </w:t>
      </w:r>
      <w:r w:rsidRPr="000E3A6E">
        <w:t>програм хангамж</w:t>
      </w:r>
      <w:r w:rsidR="00BA789F" w:rsidRPr="000E3A6E">
        <w:t xml:space="preserve"> </w:t>
      </w:r>
      <w:r w:rsidR="0049651E" w:rsidRPr="000E3A6E">
        <w:t xml:space="preserve">зөвхөн Монгол улсад </w:t>
      </w:r>
      <w:r w:rsidR="00F20480">
        <w:t xml:space="preserve">байгаа </w:t>
      </w:r>
      <w:r w:rsidR="00971244">
        <w:t>сервэрт ажилл</w:t>
      </w:r>
      <w:r w:rsidR="00F20480">
        <w:t>уул</w:t>
      </w:r>
      <w:r w:rsidR="00971244">
        <w:t>на</w:t>
      </w:r>
      <w:r w:rsidR="0049651E" w:rsidRPr="000E3A6E">
        <w:t>.</w:t>
      </w:r>
    </w:p>
    <w:p w14:paraId="6B22289F" w14:textId="0F005857" w:rsidR="00DA4D5A" w:rsidRDefault="00C108C7" w:rsidP="000E3A6E">
      <w:pPr>
        <w:pStyle w:val="Zuil-1"/>
      </w:pPr>
      <w:r w:rsidRPr="000E3A6E">
        <w:t xml:space="preserve">6.2. </w:t>
      </w:r>
      <w:r w:rsidR="00DA4D5A" w:rsidRPr="000E3A6E">
        <w:t>Онлайн</w:t>
      </w:r>
      <w:r w:rsidR="00DA4D5A" w:rsidRPr="006A28BE">
        <w:t xml:space="preserve"> програм хангамж нэвтрүүлэхэд тавигдах нийтлэг шаардлага</w:t>
      </w:r>
      <w:r w:rsidR="00DA4D5A">
        <w:t xml:space="preserve"> </w:t>
      </w:r>
    </w:p>
    <w:p w14:paraId="1C7BF7C7" w14:textId="36CB95A4" w:rsidR="00C108C7" w:rsidRDefault="00DA4D5A" w:rsidP="00DA4D5A">
      <w:pPr>
        <w:pStyle w:val="Zuil-2"/>
      </w:pPr>
      <w:r>
        <w:t xml:space="preserve">6.2.1. </w:t>
      </w:r>
      <w:r w:rsidR="00CC6B26">
        <w:t>“</w:t>
      </w:r>
      <w:r w:rsidR="00F64A08">
        <w:t>Х</w:t>
      </w:r>
      <w:r w:rsidR="00F64A08" w:rsidRPr="006A28BE">
        <w:t>өтөч</w:t>
      </w:r>
      <w:r w:rsidR="00CC6B26">
        <w:t>” -</w:t>
      </w:r>
      <w:r w:rsidR="00F64A08">
        <w:t xml:space="preserve">ийн </w:t>
      </w:r>
      <w:r w:rsidR="00F64A08" w:rsidRPr="006A28BE">
        <w:t>шаардлагад нийцсэн, дэмжиж ажилладаг байна</w:t>
      </w:r>
      <w:r w:rsidR="00C108C7">
        <w:t>.</w:t>
      </w:r>
      <w:r w:rsidR="001E253B">
        <w:t xml:space="preserve"> </w:t>
      </w:r>
      <w:r w:rsidR="001E253B">
        <w:t>Өгөгдлийг хөтөч болон эрүүл мэндийн өгөгдөл солилцооны платформоор дамжуулна</w:t>
      </w:r>
      <w:r w:rsidR="001E253B">
        <w:t>.</w:t>
      </w:r>
    </w:p>
    <w:p w14:paraId="22C5E516" w14:textId="2A17CC68" w:rsidR="00DA4D5A" w:rsidRDefault="00DA4D5A" w:rsidP="00DA4D5A">
      <w:pPr>
        <w:pStyle w:val="Zuil-2"/>
      </w:pPr>
      <w:r>
        <w:lastRenderedPageBreak/>
        <w:t xml:space="preserve">6.2.2. </w:t>
      </w:r>
      <w:r w:rsidR="00566C21">
        <w:t>Цахим хуудас руу</w:t>
      </w:r>
      <w:r>
        <w:t xml:space="preserve"> хандалтын лог</w:t>
      </w:r>
      <w:r w:rsidR="00F64A08">
        <w:t>ийг</w:t>
      </w:r>
      <w:r>
        <w:t xml:space="preserve"> бүртгэх ба хэрэглэгч бүрээр харах, шүүх боломжтой хуудас хийгдсэн байна.</w:t>
      </w:r>
      <w:r w:rsidR="00566C21">
        <w:t xml:space="preserve"> Хэрэглэгчийн хандах хаяг</w:t>
      </w:r>
      <w:r w:rsidR="001E253B">
        <w:t xml:space="preserve"> </w:t>
      </w:r>
      <w:r w:rsidR="00566C21">
        <w:t>олон удаа солигдсон үед админ хэрэглэгч рүү емэйл, мэдэгдэл явуулдаг байна.</w:t>
      </w:r>
    </w:p>
    <w:p w14:paraId="7059839D" w14:textId="7DA5F6CB" w:rsidR="000D55B1" w:rsidRDefault="000D55B1" w:rsidP="000D55B1">
      <w:pPr>
        <w:pStyle w:val="Zuil-2"/>
      </w:pPr>
      <w:r>
        <w:t>6.2.</w:t>
      </w:r>
      <w:r w:rsidR="001E253B">
        <w:t>3</w:t>
      </w:r>
      <w:r>
        <w:t xml:space="preserve">. </w:t>
      </w:r>
      <w:r w:rsidR="00B17A4D">
        <w:t xml:space="preserve">Интернэтийн </w:t>
      </w:r>
      <w:r>
        <w:t xml:space="preserve"> </w:t>
      </w:r>
      <w:r w:rsidR="00B17A4D">
        <w:t xml:space="preserve">хандалтыг </w:t>
      </w:r>
      <w:r>
        <w:t>нууцлалы</w:t>
      </w:r>
      <w:r w:rsidR="00B17A4D">
        <w:t xml:space="preserve">н </w:t>
      </w:r>
      <w:r>
        <w:rPr>
          <w:lang w:val="en-US"/>
        </w:rPr>
        <w:t xml:space="preserve">SSL </w:t>
      </w:r>
      <w:r>
        <w:t>шифрлэлтийг албан ёсны худалдах эрхтэй байгууллагаас авах ба хугацаа</w:t>
      </w:r>
      <w:r w:rsidR="0045285E">
        <w:t>г</w:t>
      </w:r>
      <w:r>
        <w:t xml:space="preserve"> дуус</w:t>
      </w:r>
      <w:r w:rsidR="0045285E">
        <w:t>а</w:t>
      </w:r>
      <w:r>
        <w:t xml:space="preserve">хаас өмнө дараагийн эрхийг </w:t>
      </w:r>
      <w:r w:rsidR="00517344">
        <w:t xml:space="preserve">заавал </w:t>
      </w:r>
      <w:r>
        <w:t xml:space="preserve">худалдан авсан байна. Хэрвээ </w:t>
      </w:r>
      <w:r w:rsidR="00735174">
        <w:rPr>
          <w:lang w:val="en-US"/>
        </w:rPr>
        <w:t xml:space="preserve">SSL </w:t>
      </w:r>
      <w:r>
        <w:t>нууцлалг</w:t>
      </w:r>
      <w:r w:rsidR="0045285E">
        <w:t>үй</w:t>
      </w:r>
      <w:r>
        <w:t xml:space="preserve"> болсон үед аюулгүй</w:t>
      </w:r>
      <w:r w:rsidR="00735174">
        <w:t xml:space="preserve"> байдлыг хангах</w:t>
      </w:r>
      <w:r w:rsidR="0045285E">
        <w:t xml:space="preserve"> </w:t>
      </w:r>
      <w:r w:rsidR="00825134">
        <w:t xml:space="preserve">зорилгоор </w:t>
      </w:r>
      <w:r w:rsidR="0045285E">
        <w:t xml:space="preserve">онлайн програм хангамжийг </w:t>
      </w:r>
      <w:r>
        <w:t>зогсоо</w:t>
      </w:r>
      <w:r w:rsidR="008653F0">
        <w:t>но</w:t>
      </w:r>
      <w:r w:rsidR="00825134">
        <w:t>.</w:t>
      </w:r>
    </w:p>
    <w:p w14:paraId="2A183EB2" w14:textId="137EF4DE" w:rsidR="00F407E5" w:rsidRDefault="00F407E5" w:rsidP="000E3A6E">
      <w:pPr>
        <w:pStyle w:val="Zuil-1"/>
      </w:pPr>
      <w:r>
        <w:t xml:space="preserve">6.3. Олон </w:t>
      </w:r>
      <w:r w:rsidRPr="000E3A6E">
        <w:t>улсын</w:t>
      </w:r>
      <w:r>
        <w:t xml:space="preserve"> хэмжээнд ашиглагддаг </w:t>
      </w:r>
      <w:r w:rsidR="00D00987">
        <w:t>онлайн програмы</w:t>
      </w:r>
      <w:r>
        <w:t>г өөрийн байгууллаг</w:t>
      </w:r>
      <w:r w:rsidR="00D00987">
        <w:t>ын</w:t>
      </w:r>
      <w:r>
        <w:t xml:space="preserve"> хэмжээнд ашиглах</w:t>
      </w:r>
      <w:r w:rsidR="00D00987">
        <w:t>даа</w:t>
      </w:r>
      <w:r>
        <w:t xml:space="preserve"> </w:t>
      </w:r>
      <w:r w:rsidR="00D369AF">
        <w:t>оруулах мэдээллийн тухай дэлгэрэнгүй танилцуулга, тайланг гаргаж буй</w:t>
      </w:r>
      <w:r w:rsidR="001E253B" w:rsidRPr="001E253B">
        <w:t xml:space="preserve"> </w:t>
      </w:r>
      <w:r w:rsidR="001E253B" w:rsidRPr="00F32D5C">
        <w:t>мэдээл</w:t>
      </w:r>
      <w:r w:rsidR="001E253B">
        <w:t>э</w:t>
      </w:r>
      <w:r w:rsidR="001E253B" w:rsidRPr="00F32D5C">
        <w:t>л</w:t>
      </w:r>
      <w:r w:rsidR="001E253B">
        <w:t xml:space="preserve">, </w:t>
      </w:r>
      <w:r w:rsidR="001E253B" w:rsidRPr="00F32D5C">
        <w:t>технологийн</w:t>
      </w:r>
      <w:r w:rsidR="001E253B">
        <w:t xml:space="preserve"> </w:t>
      </w:r>
      <w:r>
        <w:t>зөвлөлийн зөвшөөрлийг авсан байна.</w:t>
      </w:r>
      <w:r w:rsidR="00DF603B">
        <w:t xml:space="preserve"> </w:t>
      </w:r>
    </w:p>
    <w:p w14:paraId="77589C67" w14:textId="49CD0F95" w:rsidR="007C612D" w:rsidRPr="006A28BE" w:rsidRDefault="00D67C2B" w:rsidP="007C612D">
      <w:pPr>
        <w:pStyle w:val="Zuil-1"/>
      </w:pPr>
      <w:r>
        <w:t>6</w:t>
      </w:r>
      <w:r w:rsidR="007C612D" w:rsidRPr="006A28BE">
        <w:t>.</w:t>
      </w:r>
      <w:r>
        <w:t>4</w:t>
      </w:r>
      <w:r w:rsidR="007C612D" w:rsidRPr="006A28BE">
        <w:t xml:space="preserve">. Байгууллагын цахим хуудас </w:t>
      </w:r>
      <w:r w:rsidR="00971244" w:rsidRPr="006A28BE">
        <w:t>хөгжүүлэхдээ Эрүүл мэндийн яам</w:t>
      </w:r>
      <w:r w:rsidR="00971244">
        <w:t xml:space="preserve"> болон холбогдох байгууллагуудаас </w:t>
      </w:r>
      <w:r w:rsidR="00971244" w:rsidRPr="006A28BE">
        <w:t>гаргасан чиглэлийг баримтална</w:t>
      </w:r>
      <w:r w:rsidR="007C612D" w:rsidRPr="006A28BE">
        <w:t>.</w:t>
      </w:r>
    </w:p>
    <w:p w14:paraId="58A92A97" w14:textId="77777777" w:rsidR="00D00987" w:rsidRDefault="009715A2" w:rsidP="008759DA">
      <w:pPr>
        <w:pStyle w:val="Heading1"/>
        <w:rPr>
          <w:lang w:val="mn-MN"/>
        </w:rPr>
      </w:pPr>
      <w:bookmarkStart w:id="13" w:name="_Toc91174904"/>
      <w:r w:rsidRPr="008759DA">
        <w:t>ДОЛОО</w:t>
      </w:r>
      <w:r w:rsidRPr="006A28BE">
        <w:rPr>
          <w:lang w:val="mn-MN"/>
        </w:rPr>
        <w:t>. Гар утасны програм хангамж</w:t>
      </w:r>
      <w:bookmarkEnd w:id="13"/>
    </w:p>
    <w:p w14:paraId="656F6F0C" w14:textId="4FAA50A7" w:rsidR="00344D8C" w:rsidRDefault="00D00987" w:rsidP="00D00987">
      <w:pPr>
        <w:pStyle w:val="Zuil-1"/>
      </w:pPr>
      <w:r>
        <w:t>7</w:t>
      </w:r>
      <w:r w:rsidRPr="006A28BE">
        <w:t>.</w:t>
      </w:r>
      <w:r>
        <w:t>1</w:t>
      </w:r>
      <w:r w:rsidRPr="006A28BE">
        <w:t xml:space="preserve">. </w:t>
      </w:r>
      <w:r w:rsidR="001D7FD7">
        <w:t>“</w:t>
      </w:r>
      <w:r>
        <w:t>Хөтөч</w:t>
      </w:r>
      <w:r w:rsidR="001D7FD7">
        <w:t>” -</w:t>
      </w:r>
      <w:r>
        <w:t xml:space="preserve">ийн гар утасны програм хангамжийг </w:t>
      </w:r>
      <w:r w:rsidR="00D67C2B">
        <w:t xml:space="preserve">нэвтэрснээс хойш </w:t>
      </w:r>
      <w:r>
        <w:t>давхардуулж хийхийг хориглоно.</w:t>
      </w:r>
      <w:r w:rsidR="00D67C2B">
        <w:t xml:space="preserve"> </w:t>
      </w:r>
      <w:r w:rsidR="00344D8C">
        <w:t>Хэрэглэгчийн нэвтрэх нууц үгийг хялбаршуулах зорилгоор хурууны хээ</w:t>
      </w:r>
      <w:r w:rsidR="00E00309">
        <w:t xml:space="preserve">, </w:t>
      </w:r>
      <w:r w:rsidR="00344D8C">
        <w:t xml:space="preserve">царай таних </w:t>
      </w:r>
      <w:r w:rsidR="00E00309">
        <w:t xml:space="preserve">зэрэг </w:t>
      </w:r>
      <w:r w:rsidR="00E00309" w:rsidRPr="00E00309">
        <w:t>биометрик мэдээлэл</w:t>
      </w:r>
      <w:r w:rsidR="00E00309">
        <w:t xml:space="preserve"> </w:t>
      </w:r>
      <w:r w:rsidR="00344D8C">
        <w:t>түлхүүрий</w:t>
      </w:r>
      <w:r w:rsidR="00E00309">
        <w:t xml:space="preserve">г </w:t>
      </w:r>
      <w:r w:rsidR="00807F11">
        <w:t xml:space="preserve">мэдээллийг </w:t>
      </w:r>
      <w:r w:rsidR="00344D8C">
        <w:t xml:space="preserve">зөвхөн хэрэглэгчийн гар утсанд хадгалах ба </w:t>
      </w:r>
      <w:r w:rsidR="00807F11">
        <w:t>өгөгдлийн баазад хадгалахгүй.</w:t>
      </w:r>
    </w:p>
    <w:p w14:paraId="371F848C" w14:textId="1005873F" w:rsidR="000C40DA" w:rsidRDefault="000C40DA" w:rsidP="00D00987">
      <w:pPr>
        <w:pStyle w:val="Zuil-1"/>
      </w:pPr>
      <w:r>
        <w:t>7.</w:t>
      </w:r>
      <w:r w:rsidR="00FD1BE0">
        <w:t>2</w:t>
      </w:r>
      <w:r>
        <w:t>.</w:t>
      </w:r>
      <w:r>
        <w:rPr>
          <w:lang w:val="en-US"/>
        </w:rPr>
        <w:t xml:space="preserve"> </w:t>
      </w:r>
      <w:r>
        <w:t>Эмнэлгийн орчинд ажиллах програм үйл ажиллагааг хөнгөвчилөх зорилгоор хийгдэх ба 3 сек</w:t>
      </w:r>
      <w:r w:rsidR="00293599">
        <w:t>у</w:t>
      </w:r>
      <w:r>
        <w:t>ндээс</w:t>
      </w:r>
      <w:r w:rsidR="00293599">
        <w:t xml:space="preserve"> их хугацаа</w:t>
      </w:r>
      <w:r w:rsidR="003351EA">
        <w:t xml:space="preserve">нд </w:t>
      </w:r>
      <w:r w:rsidR="00293599">
        <w:t xml:space="preserve"> </w:t>
      </w:r>
      <w:r>
        <w:t>сүлжээнээс салсныг мэдэгдэ</w:t>
      </w:r>
      <w:r w:rsidR="00293599">
        <w:t>л</w:t>
      </w:r>
      <w:r w:rsidR="00BF5E8C">
        <w:t>ээр</w:t>
      </w:r>
      <w:r w:rsidR="00293599">
        <w:t xml:space="preserve"> харуулдаг</w:t>
      </w:r>
      <w:r>
        <w:t xml:space="preserve"> </w:t>
      </w:r>
      <w:r w:rsidR="00293599">
        <w:t>байна</w:t>
      </w:r>
      <w:r>
        <w:t>.</w:t>
      </w:r>
    </w:p>
    <w:p w14:paraId="7F7BB2AD" w14:textId="557004AF" w:rsidR="009715A2" w:rsidRPr="00CF7636" w:rsidRDefault="000E3A6E" w:rsidP="00122008">
      <w:pPr>
        <w:pStyle w:val="Heading1"/>
        <w:rPr>
          <w:lang w:val="mn-MN"/>
        </w:rPr>
      </w:pPr>
      <w:bookmarkStart w:id="14" w:name="_Toc89702705"/>
      <w:bookmarkStart w:id="15" w:name="_Toc91174905"/>
      <w:r>
        <w:rPr>
          <w:lang w:val="mn-MN"/>
        </w:rPr>
        <w:t>НАЙМ</w:t>
      </w:r>
      <w:r w:rsidR="009715A2" w:rsidRPr="006A28BE">
        <w:rPr>
          <w:lang w:val="mn-MN"/>
        </w:rPr>
        <w:t>. Мэдээллийн бааз</w:t>
      </w:r>
      <w:bookmarkEnd w:id="14"/>
      <w:r w:rsidR="00CF7636">
        <w:rPr>
          <w:lang w:val="mn-MN"/>
        </w:rPr>
        <w:t>ын аюулгүй байдал</w:t>
      </w:r>
      <w:bookmarkEnd w:id="15"/>
    </w:p>
    <w:p w14:paraId="6FDE4518" w14:textId="0EB0CA94" w:rsidR="00B24713" w:rsidRDefault="000E3A6E" w:rsidP="009715A2">
      <w:pPr>
        <w:pStyle w:val="Zuil-1"/>
      </w:pPr>
      <w:r>
        <w:rPr>
          <w:lang w:val="en-US"/>
        </w:rPr>
        <w:t>8</w:t>
      </w:r>
      <w:r w:rsidR="009715A2" w:rsidRPr="006A28BE">
        <w:t xml:space="preserve">.1. Эрүүл мэндийн </w:t>
      </w:r>
      <w:r w:rsidR="00B947EA">
        <w:t>өгөгдлийн</w:t>
      </w:r>
      <w:r w:rsidR="009715A2" w:rsidRPr="006A28BE">
        <w:t xml:space="preserve"> баазыг ашиглахын тулд мэдээллийн аюулгүй байдал болон сүлжээний аюулгүй байдлын стандартыг баримтлан зохион байгуулна.</w:t>
      </w:r>
      <w:r w:rsidR="00602FCA">
        <w:t xml:space="preserve"> Хувийн эзэмшлийн сервэрт өгөгдлийн баазыг </w:t>
      </w:r>
      <w:r w:rsidR="00B947EA">
        <w:t>байршуулахыг хориглоно</w:t>
      </w:r>
      <w:r w:rsidR="0004146D">
        <w:t>.</w:t>
      </w:r>
    </w:p>
    <w:p w14:paraId="75B638D0" w14:textId="7B6081DE" w:rsidR="009715A2" w:rsidRDefault="000E3A6E" w:rsidP="009715A2">
      <w:pPr>
        <w:pStyle w:val="Zuil-1"/>
      </w:pPr>
      <w:r>
        <w:rPr>
          <w:lang w:val="en-US"/>
        </w:rPr>
        <w:t>8</w:t>
      </w:r>
      <w:r w:rsidR="00B24713">
        <w:t>.</w:t>
      </w:r>
      <w:r w:rsidR="00284B55">
        <w:t>2</w:t>
      </w:r>
      <w:r w:rsidR="00B24713">
        <w:t xml:space="preserve">. </w:t>
      </w:r>
      <w:r w:rsidR="00284B55" w:rsidRPr="006A28BE">
        <w:t xml:space="preserve">Эрүүл мэндийн </w:t>
      </w:r>
      <w:r w:rsidR="00B947EA">
        <w:t>өгөгдлийн</w:t>
      </w:r>
      <w:r w:rsidR="00B947EA" w:rsidRPr="006A28BE">
        <w:t xml:space="preserve"> </w:t>
      </w:r>
      <w:r w:rsidR="00284B55" w:rsidRPr="006A28BE">
        <w:t xml:space="preserve">баазын бүтцийг тодорхойлохдоо хувь хүний мэдээллийг Хөтөч </w:t>
      </w:r>
      <w:r w:rsidR="00284B55">
        <w:t>мэдээллийн</w:t>
      </w:r>
      <w:r w:rsidR="00284B55" w:rsidRPr="006A28BE">
        <w:t xml:space="preserve"> бааз</w:t>
      </w:r>
      <w:r w:rsidR="00284B55">
        <w:t>аас авах хэлбэрээр</w:t>
      </w:r>
      <w:r w:rsidR="00284B55" w:rsidRPr="006A28BE">
        <w:t xml:space="preserve"> зохион байгуулах ба бааз</w:t>
      </w:r>
      <w:r w:rsidR="00B947EA">
        <w:t>ад</w:t>
      </w:r>
      <w:r w:rsidR="00284B55" w:rsidRPr="006A28BE">
        <w:t xml:space="preserve"> хадгалахыг хориглоно.</w:t>
      </w:r>
      <w:r w:rsidR="00284B55">
        <w:t xml:space="preserve"> </w:t>
      </w:r>
      <w:r w:rsidR="009715A2" w:rsidRPr="006A28BE">
        <w:t>Хувь хүний нууц</w:t>
      </w:r>
      <w:r w:rsidR="00B24713">
        <w:t xml:space="preserve"> болон </w:t>
      </w:r>
      <w:r w:rsidR="009715A2" w:rsidRPr="006A28BE">
        <w:t>эрүүл мэнд</w:t>
      </w:r>
      <w:r w:rsidR="00B24713">
        <w:t>ийн мэдээлэл нь</w:t>
      </w:r>
      <w:r w:rsidR="009715A2" w:rsidRPr="006A28BE">
        <w:t xml:space="preserve"> </w:t>
      </w:r>
      <w:r w:rsidR="00B24713">
        <w:t xml:space="preserve">нэг өгөгдлийн </w:t>
      </w:r>
      <w:r w:rsidR="009715A2" w:rsidRPr="006A28BE">
        <w:t>бааз</w:t>
      </w:r>
      <w:r w:rsidR="00B24713">
        <w:t>ад</w:t>
      </w:r>
      <w:r w:rsidR="009715A2" w:rsidRPr="006A28BE">
        <w:t xml:space="preserve"> хадгалагдаж буй програм хангамжий</w:t>
      </w:r>
      <w:r w:rsidR="00281B40">
        <w:t>г</w:t>
      </w:r>
      <w:r w:rsidR="009715A2" w:rsidRPr="006A28BE">
        <w:t xml:space="preserve"> нэвтрүүлсэн </w:t>
      </w:r>
      <w:r w:rsidR="00281B40">
        <w:t xml:space="preserve">нь </w:t>
      </w:r>
      <w:r w:rsidR="009715A2" w:rsidRPr="006A28BE">
        <w:t>байгууллагын үйл ажиллагааг зогсоох үндэслэл болно.</w:t>
      </w:r>
    </w:p>
    <w:p w14:paraId="454C5927" w14:textId="72ECFDC5" w:rsidR="009715A2" w:rsidRPr="006A28BE" w:rsidRDefault="000E3A6E" w:rsidP="009715A2">
      <w:pPr>
        <w:pStyle w:val="Zuil-1"/>
      </w:pPr>
      <w:r>
        <w:rPr>
          <w:lang w:val="en-US"/>
        </w:rPr>
        <w:t>8</w:t>
      </w:r>
      <w:r w:rsidR="009715A2" w:rsidRPr="006A28BE">
        <w:t>.</w:t>
      </w:r>
      <w:r w:rsidR="00284B55">
        <w:t>3</w:t>
      </w:r>
      <w:r w:rsidR="009715A2" w:rsidRPr="006A28BE">
        <w:t xml:space="preserve">. </w:t>
      </w:r>
      <w:r w:rsidR="004462B1">
        <w:t>Өгөгдлийн</w:t>
      </w:r>
      <w:r w:rsidR="009715A2" w:rsidRPr="006A28BE">
        <w:t xml:space="preserve"> баазын </w:t>
      </w:r>
      <w:r w:rsidR="00050DF1">
        <w:t>сервер</w:t>
      </w:r>
      <w:r w:rsidR="00950B9E">
        <w:t xml:space="preserve">т </w:t>
      </w:r>
      <w:r w:rsidR="009715A2" w:rsidRPr="006A28BE">
        <w:t>хадга</w:t>
      </w:r>
      <w:r w:rsidR="00950B9E">
        <w:t>лагдах</w:t>
      </w:r>
      <w:r w:rsidR="009715A2" w:rsidRPr="006A28BE">
        <w:t xml:space="preserve"> нэг файлын хэмжээг </w:t>
      </w:r>
      <w:r w:rsidR="0075759E">
        <w:t>15</w:t>
      </w:r>
      <w:r w:rsidR="009715A2" w:rsidRPr="006A28BE">
        <w:t xml:space="preserve"> GB</w:t>
      </w:r>
      <w:r w:rsidR="00281B40">
        <w:t>,</w:t>
      </w:r>
      <w:r w:rsidR="009715A2" w:rsidRPr="006A28BE">
        <w:t xml:space="preserve"> </w:t>
      </w:r>
      <w:r w:rsidR="00281B40">
        <w:t>э</w:t>
      </w:r>
      <w:r w:rsidR="009715A2" w:rsidRPr="006A28BE">
        <w:t>мнэл</w:t>
      </w:r>
      <w:r w:rsidR="00281B40">
        <w:t xml:space="preserve"> зүйн</w:t>
      </w:r>
      <w:r w:rsidR="009715A2" w:rsidRPr="006A28BE">
        <w:t xml:space="preserve"> зураг</w:t>
      </w:r>
      <w:r w:rsidR="00281B40">
        <w:t xml:space="preserve">, дүрс </w:t>
      </w:r>
      <w:r w:rsidR="009715A2" w:rsidRPr="006A28BE">
        <w:t xml:space="preserve">хадгалах нэг файлын хэмжээ </w:t>
      </w:r>
      <w:r w:rsidR="0075759E">
        <w:t>40</w:t>
      </w:r>
      <w:r w:rsidR="009715A2" w:rsidRPr="006A28BE">
        <w:t xml:space="preserve">GB </w:t>
      </w:r>
      <w:r w:rsidR="00BF5E8C">
        <w:t xml:space="preserve">-аас </w:t>
      </w:r>
      <w:r w:rsidR="009715A2" w:rsidRPr="006A28BE">
        <w:t>хэтрэхгүй бай</w:t>
      </w:r>
      <w:r w:rsidR="00281B40">
        <w:t>хаар зохион байгуулж програмыг хөгжүүлнэ</w:t>
      </w:r>
      <w:r w:rsidR="009715A2" w:rsidRPr="006A28BE">
        <w:t>.</w:t>
      </w:r>
      <w:r w:rsidR="00284B55">
        <w:t xml:space="preserve"> </w:t>
      </w:r>
      <w:r w:rsidR="004462B1">
        <w:t xml:space="preserve">Өгөгдлийн </w:t>
      </w:r>
      <w:r w:rsidR="009715A2" w:rsidRPr="006A28BE">
        <w:t xml:space="preserve">баазын хуулбар </w:t>
      </w:r>
      <w:r w:rsidR="00050DF1">
        <w:t>сервер</w:t>
      </w:r>
      <w:r w:rsidR="009715A2" w:rsidRPr="006A28BE">
        <w:t>ийг 100 дээш хэрэглэгч</w:t>
      </w:r>
      <w:r w:rsidR="00950B9E">
        <w:t>тэй</w:t>
      </w:r>
      <w:r w:rsidR="009715A2" w:rsidRPr="006A28BE">
        <w:t xml:space="preserve"> мэдээллийн сүлжээнд заавал үүсгэнэ.</w:t>
      </w:r>
    </w:p>
    <w:p w14:paraId="1D0506EF" w14:textId="3EC07610" w:rsidR="009715A2" w:rsidRPr="006A28BE" w:rsidRDefault="000E3A6E" w:rsidP="009715A2">
      <w:pPr>
        <w:pStyle w:val="Zuil-1"/>
      </w:pPr>
      <w:r>
        <w:rPr>
          <w:lang w:val="en-US"/>
        </w:rPr>
        <w:t>8</w:t>
      </w:r>
      <w:r w:rsidR="009715A2" w:rsidRPr="006A28BE">
        <w:t>.</w:t>
      </w:r>
      <w:r w:rsidR="00284B55">
        <w:t>4</w:t>
      </w:r>
      <w:r w:rsidR="009715A2" w:rsidRPr="006A28BE">
        <w:t xml:space="preserve">. </w:t>
      </w:r>
      <w:r w:rsidR="00565A55">
        <w:t>Өгөгдлийн</w:t>
      </w:r>
      <w:r w:rsidR="00565A55" w:rsidRPr="006A28BE">
        <w:t xml:space="preserve"> </w:t>
      </w:r>
      <w:r w:rsidR="009715A2" w:rsidRPr="006A28BE">
        <w:t>баазын найдвар</w:t>
      </w:r>
      <w:r w:rsidR="00950B9E">
        <w:t>тай,</w:t>
      </w:r>
      <w:r w:rsidR="009715A2" w:rsidRPr="006A28BE">
        <w:t xml:space="preserve"> тасралтгүй үйл ажиллагааг хангах үүднээс 50</w:t>
      </w:r>
      <w:r w:rsidR="00EF08EF">
        <w:t>-иас</w:t>
      </w:r>
      <w:r w:rsidR="009715A2" w:rsidRPr="006A28BE">
        <w:t xml:space="preserve"> дээш байгууллагад ашиглагдаж байгаа мэдээллийн сангийн </w:t>
      </w:r>
      <w:r w:rsidR="00050DF1">
        <w:t>сервер</w:t>
      </w:r>
      <w:r w:rsidR="009715A2" w:rsidRPr="006A28BE">
        <w:t xml:space="preserve">ийг үүлэн тооцоолол хэлбэрээр 2 өөр газарт </w:t>
      </w:r>
      <w:r w:rsidR="00950B9E">
        <w:t xml:space="preserve">нэгэн </w:t>
      </w:r>
      <w:r w:rsidR="00EF08EF">
        <w:t>зэрэг</w:t>
      </w:r>
      <w:r w:rsidR="00950B9E">
        <w:t>,</w:t>
      </w:r>
      <w:r w:rsidR="00EF08EF">
        <w:t xml:space="preserve"> уялдаатайгаар </w:t>
      </w:r>
      <w:r w:rsidR="009715A2" w:rsidRPr="006A28BE">
        <w:t xml:space="preserve">ажиллуулна. </w:t>
      </w:r>
      <w:r w:rsidR="00050DF1">
        <w:t>Сервер</w:t>
      </w:r>
      <w:r w:rsidR="009715A2" w:rsidRPr="006A28BE">
        <w:t xml:space="preserve">үүд нь нөхөх хэлбэрээр </w:t>
      </w:r>
      <w:r w:rsidR="00EF08EF">
        <w:t xml:space="preserve">тасралтгүй </w:t>
      </w:r>
      <w:r w:rsidR="009715A2" w:rsidRPr="006A28BE">
        <w:t>ажилла</w:t>
      </w:r>
      <w:r w:rsidR="00EF08EF">
        <w:t xml:space="preserve">х боломжтойгоор </w:t>
      </w:r>
      <w:r w:rsidR="00950B9E">
        <w:t>зохион байгуулна</w:t>
      </w:r>
      <w:r w:rsidR="009715A2" w:rsidRPr="006A28BE">
        <w:t>.</w:t>
      </w:r>
    </w:p>
    <w:p w14:paraId="64E7C987" w14:textId="1E429B14" w:rsidR="009715A2" w:rsidRPr="006A28BE" w:rsidRDefault="000E3A6E" w:rsidP="009715A2">
      <w:pPr>
        <w:pStyle w:val="Zuil-1"/>
      </w:pPr>
      <w:r>
        <w:rPr>
          <w:lang w:val="en-US"/>
        </w:rPr>
        <w:t>8</w:t>
      </w:r>
      <w:r w:rsidR="009715A2" w:rsidRPr="006A28BE">
        <w:t>.</w:t>
      </w:r>
      <w:r w:rsidR="00284B55">
        <w:t>5</w:t>
      </w:r>
      <w:r w:rsidR="009715A2" w:rsidRPr="006A28BE">
        <w:t xml:space="preserve">. </w:t>
      </w:r>
      <w:r w:rsidR="00565A55">
        <w:t>Өгөгдлийн</w:t>
      </w:r>
      <w:r w:rsidR="00565A55" w:rsidRPr="006A28BE">
        <w:t xml:space="preserve"> </w:t>
      </w:r>
      <w:r w:rsidR="00F06BA7" w:rsidRPr="00B16E79">
        <w:t xml:space="preserve">баазыг </w:t>
      </w:r>
      <w:r w:rsidR="00F06BA7">
        <w:t>мэдээллийн сүлжээнд холбогдоогүй төхөөрөмж ашиглан</w:t>
      </w:r>
      <w:r w:rsidR="00F06BA7" w:rsidRPr="00B16E79">
        <w:t xml:space="preserve"> хадгалахдаа шахагч програмаар нууц үг</w:t>
      </w:r>
      <w:r w:rsidR="00F06BA7">
        <w:t>ээр</w:t>
      </w:r>
      <w:r w:rsidR="00F06BA7" w:rsidRPr="00B16E79">
        <w:t xml:space="preserve"> </w:t>
      </w:r>
      <w:r w:rsidR="00F06BA7">
        <w:t xml:space="preserve">шифрлэн </w:t>
      </w:r>
      <w:r w:rsidR="00F06BA7" w:rsidRPr="00B16E79">
        <w:t xml:space="preserve">багасгасны дараа хадгалах ба нууц үгийг </w:t>
      </w:r>
      <w:r w:rsidR="00565A55">
        <w:t xml:space="preserve">өөр хадгалах </w:t>
      </w:r>
      <w:r w:rsidR="00F06BA7">
        <w:t>төхөөрөмж</w:t>
      </w:r>
      <w:r w:rsidR="00565A55">
        <w:t>и</w:t>
      </w:r>
      <w:r w:rsidR="00F06BA7" w:rsidRPr="00B16E79">
        <w:t xml:space="preserve">д хадгална. </w:t>
      </w:r>
      <w:r w:rsidR="00F06BA7">
        <w:t xml:space="preserve">Мэдээллийн сүлжээнд холбогдоогүй төхөөрөмжийг </w:t>
      </w:r>
      <w:r w:rsidR="00F06BA7" w:rsidRPr="00B16E79">
        <w:t>стандартын дагуу хадгал</w:t>
      </w:r>
      <w:r w:rsidR="00565A55">
        <w:t>ж, хамгаална</w:t>
      </w:r>
      <w:r w:rsidR="00F06BA7" w:rsidRPr="00B16E79">
        <w:t>.</w:t>
      </w:r>
      <w:r w:rsidR="00F06BA7">
        <w:t xml:space="preserve"> </w:t>
      </w:r>
      <w:r w:rsidR="009715A2" w:rsidRPr="006A28BE">
        <w:t xml:space="preserve">Байгууллагын мэдээллийн сангийн </w:t>
      </w:r>
      <w:r w:rsidR="00050DF1">
        <w:t>сервер</w:t>
      </w:r>
      <w:r w:rsidR="009715A2" w:rsidRPr="006A28BE">
        <w:t xml:space="preserve">үүд </w:t>
      </w:r>
      <w:r w:rsidR="00950B9E">
        <w:t xml:space="preserve">сар </w:t>
      </w:r>
      <w:r w:rsidR="009715A2" w:rsidRPr="006A28BE">
        <w:t>тутам засвар үйлчилгээг тогтмол хийлгэх ба тус ажлын мэргэшсэн байгууллагаар гэрээ</w:t>
      </w:r>
      <w:r w:rsidR="00950B9E">
        <w:t>гээр</w:t>
      </w:r>
      <w:r w:rsidR="009715A2" w:rsidRPr="006A28BE">
        <w:t xml:space="preserve"> </w:t>
      </w:r>
      <w:r w:rsidR="00950B9E">
        <w:t xml:space="preserve">гүйцэтгүүлж </w:t>
      </w:r>
      <w:r w:rsidR="009715A2" w:rsidRPr="006A28BE">
        <w:t>болно.</w:t>
      </w:r>
    </w:p>
    <w:p w14:paraId="30199E70" w14:textId="4D4A549C" w:rsidR="009715A2" w:rsidRPr="006A28BE" w:rsidRDefault="000E3A6E" w:rsidP="009715A2">
      <w:pPr>
        <w:pStyle w:val="Zuil-1"/>
      </w:pPr>
      <w:r>
        <w:rPr>
          <w:lang w:val="en-US"/>
        </w:rPr>
        <w:lastRenderedPageBreak/>
        <w:t>8</w:t>
      </w:r>
      <w:r w:rsidR="009715A2" w:rsidRPr="006A28BE">
        <w:t>.</w:t>
      </w:r>
      <w:r w:rsidR="00F06BA7">
        <w:t>6</w:t>
      </w:r>
      <w:r w:rsidR="009715A2" w:rsidRPr="006A28BE">
        <w:t xml:space="preserve">. </w:t>
      </w:r>
      <w:r w:rsidR="00602FCA">
        <w:t>Өгөгдлийн</w:t>
      </w:r>
      <w:r w:rsidR="009715A2" w:rsidRPr="006A28BE">
        <w:t xml:space="preserve"> бааз руу бичилт хийж буй сервис буюу токений нэвтрэх нууц үгийг жил бүр өөрчлөх ба системийн үйл ажиллагаанд хүндрэл, тасалдал үүсгэхгүйгээр сол</w:t>
      </w:r>
      <w:r w:rsidR="00565A55">
        <w:t>ино</w:t>
      </w:r>
      <w:r w:rsidR="009715A2" w:rsidRPr="006A28BE">
        <w:t>.</w:t>
      </w:r>
    </w:p>
    <w:p w14:paraId="4383A27D" w14:textId="6CED9DCF" w:rsidR="00026DFD" w:rsidRPr="006A28BE" w:rsidRDefault="000E3A6E" w:rsidP="00026DFD">
      <w:pPr>
        <w:pStyle w:val="Zuil-1"/>
      </w:pPr>
      <w:r>
        <w:rPr>
          <w:lang w:val="en-US"/>
        </w:rPr>
        <w:t>8</w:t>
      </w:r>
      <w:r w:rsidR="00026DFD" w:rsidRPr="006A28BE">
        <w:t>.</w:t>
      </w:r>
      <w:r w:rsidR="00F06BA7">
        <w:t>7</w:t>
      </w:r>
      <w:r w:rsidR="00026DFD" w:rsidRPr="006A28BE">
        <w:t xml:space="preserve">. </w:t>
      </w:r>
      <w:r w:rsidR="00602FCA">
        <w:t>Өгөгдлийн</w:t>
      </w:r>
      <w:r w:rsidR="00026DFD" w:rsidRPr="006A28BE">
        <w:t xml:space="preserve"> бааз</w:t>
      </w:r>
      <w:r w:rsidR="00026DFD">
        <w:t>ад анализ хийх зорилгоор ашиглаж байгаа судлаач нар хувь хүний мэдээллийн баазтай холбож судл</w:t>
      </w:r>
      <w:r w:rsidR="00207F6F">
        <w:t xml:space="preserve">уулах боломжийг бүрдүүлэхийг </w:t>
      </w:r>
      <w:r w:rsidR="00026DFD">
        <w:t>хориглоно</w:t>
      </w:r>
      <w:r w:rsidR="00026DFD" w:rsidRPr="006A28BE">
        <w:t>.</w:t>
      </w:r>
    </w:p>
    <w:p w14:paraId="3D487EFE" w14:textId="6AF86DDF" w:rsidR="008350FC" w:rsidRPr="00785FEB" w:rsidRDefault="007408F3" w:rsidP="00455A6A">
      <w:pPr>
        <w:pStyle w:val="Heading1"/>
      </w:pPr>
      <w:bookmarkStart w:id="16" w:name="_Toc89702703"/>
      <w:bookmarkStart w:id="17" w:name="_Toc91174906"/>
      <w:r>
        <w:t>EC</w:t>
      </w:r>
      <w:r w:rsidR="008350FC" w:rsidRPr="006A28BE">
        <w:rPr>
          <w:lang w:val="mn-MN"/>
        </w:rPr>
        <w:t xml:space="preserve">. </w:t>
      </w:r>
      <w:r w:rsidR="009715A2" w:rsidRPr="006A28BE">
        <w:rPr>
          <w:lang w:val="mn-MN"/>
        </w:rPr>
        <w:t>М</w:t>
      </w:r>
      <w:r w:rsidR="008350FC" w:rsidRPr="006A28BE">
        <w:rPr>
          <w:lang w:val="mn-MN"/>
        </w:rPr>
        <w:t xml:space="preserve">эдээллийн </w:t>
      </w:r>
      <w:bookmarkEnd w:id="16"/>
      <w:r w:rsidR="009715A2" w:rsidRPr="006A28BE">
        <w:rPr>
          <w:lang w:val="mn-MN"/>
        </w:rPr>
        <w:t>сүлжээ</w:t>
      </w:r>
      <w:r w:rsidR="006A28BE">
        <w:rPr>
          <w:lang w:val="mn-MN"/>
        </w:rPr>
        <w:t>, технологи</w:t>
      </w:r>
      <w:bookmarkEnd w:id="17"/>
    </w:p>
    <w:p w14:paraId="7EEE2B07" w14:textId="29FD3A3B" w:rsidR="00A920F4" w:rsidRDefault="007408F3" w:rsidP="00D444B4">
      <w:pPr>
        <w:pStyle w:val="Zuil-1"/>
      </w:pPr>
      <w:r>
        <w:rPr>
          <w:lang w:val="en-US"/>
        </w:rPr>
        <w:t>9</w:t>
      </w:r>
      <w:r w:rsidR="00910DCB" w:rsidRPr="006A28BE">
        <w:t>.1.</w:t>
      </w:r>
      <w:r w:rsidR="00F234E8">
        <w:t xml:space="preserve"> </w:t>
      </w:r>
      <w:r w:rsidR="00A920F4">
        <w:t xml:space="preserve">Эрүүл мэндийн байгууллагын дотоод сүлжээг зохион байгуулахдаа </w:t>
      </w:r>
      <w:r w:rsidR="00D444B4">
        <w:t>дотоод</w:t>
      </w:r>
      <w:r w:rsidR="00A920F4">
        <w:t xml:space="preserve"> сүлжээний зургийг боловсруулсан бай</w:t>
      </w:r>
      <w:r w:rsidR="00D444B4">
        <w:t xml:space="preserve">на. </w:t>
      </w:r>
      <w:r w:rsidR="000F57FB" w:rsidRPr="000F57FB">
        <w:t xml:space="preserve">Сүлжээний холболтын төрлийг (топологи) сонгохдоо захын хоёр хэрэглэгч </w:t>
      </w:r>
      <w:r w:rsidR="008B6A8D">
        <w:t>5</w:t>
      </w:r>
      <w:r w:rsidR="000F57FB" w:rsidRPr="000F57FB">
        <w:t>-</w:t>
      </w:r>
      <w:r w:rsidR="008B6A8D">
        <w:t>аа</w:t>
      </w:r>
      <w:r w:rsidR="000F57FB" w:rsidRPr="000F57FB">
        <w:t xml:space="preserve">с илүүгүй </w:t>
      </w:r>
      <w:r w:rsidR="008B6A8D">
        <w:t>сүлжээний төхөөрөмж</w:t>
      </w:r>
      <w:r w:rsidR="000F57FB" w:rsidRPr="000F57FB">
        <w:t xml:space="preserve"> дамжин холбогдохоор тооцно.</w:t>
      </w:r>
    </w:p>
    <w:p w14:paraId="13679487" w14:textId="470B8ABA" w:rsidR="007731F9" w:rsidRDefault="00BF7A2A" w:rsidP="007731F9">
      <w:pPr>
        <w:pStyle w:val="Zuil-1"/>
      </w:pPr>
      <w:r>
        <w:rPr>
          <w:lang w:val="en-US"/>
        </w:rPr>
        <w:t>9</w:t>
      </w:r>
      <w:r w:rsidR="007731F9" w:rsidRPr="006A28BE">
        <w:t>.</w:t>
      </w:r>
      <w:r w:rsidR="00D444B4">
        <w:t>2</w:t>
      </w:r>
      <w:r w:rsidR="007731F9" w:rsidRPr="006A28BE">
        <w:t>.</w:t>
      </w:r>
      <w:r w:rsidR="007731F9">
        <w:t xml:space="preserve"> Эрүүл мэндийн байгууллага дотоод сүлжээний хэрэглэгч болон үйлчилгээний ачааллыг тооцон үзэж интернэтийн урсгалын хурдыг тодорхойлно. </w:t>
      </w:r>
      <w:r w:rsidR="007731F9" w:rsidRPr="007731F9">
        <w:t>Айм</w:t>
      </w:r>
      <w:r w:rsidR="007731F9">
        <w:t>аг хотын эрүүл мэндийн газар</w:t>
      </w:r>
      <w:r w:rsidR="007731F9" w:rsidRPr="007731F9">
        <w:t xml:space="preserve">,  </w:t>
      </w:r>
      <w:r w:rsidR="007731F9">
        <w:t>д</w:t>
      </w:r>
      <w:r w:rsidR="007731F9" w:rsidRPr="007731F9">
        <w:t xml:space="preserve">үүргийн </w:t>
      </w:r>
      <w:r w:rsidR="007731F9">
        <w:t>эрүүл мэндийн төв</w:t>
      </w:r>
      <w:r w:rsidR="007731F9" w:rsidRPr="007731F9">
        <w:t xml:space="preserve">, </w:t>
      </w:r>
      <w:r w:rsidR="007731F9">
        <w:t xml:space="preserve"> бүсийн оношлогоо эмчилгээний төв, нэгдсэн эмнэлэг </w:t>
      </w:r>
      <w:r w:rsidR="007731F9" w:rsidRPr="007731F9">
        <w:t xml:space="preserve">болон </w:t>
      </w:r>
      <w:r w:rsidR="007731F9">
        <w:t>тусгай мэргэжлийн төвүүд</w:t>
      </w:r>
      <w:r w:rsidR="007731F9" w:rsidRPr="007731F9">
        <w:t xml:space="preserve"> өндөр хурдны өргөн зурвасын сүлжээ ашиглан интернэтийн үйлчилгээ авна.</w:t>
      </w:r>
    </w:p>
    <w:p w14:paraId="30140FE9" w14:textId="33DFC109" w:rsidR="00AB36C8" w:rsidRPr="0032719C" w:rsidRDefault="00BF7A2A" w:rsidP="00AB36C8">
      <w:pPr>
        <w:pStyle w:val="Zuil-2"/>
        <w:rPr>
          <w:lang w:val="en-US"/>
        </w:rPr>
      </w:pPr>
      <w:r>
        <w:rPr>
          <w:lang w:val="en-US"/>
        </w:rPr>
        <w:t>9</w:t>
      </w:r>
      <w:r w:rsidR="00AB36C8" w:rsidRPr="006A28BE">
        <w:t>.</w:t>
      </w:r>
      <w:r w:rsidR="00D444B4">
        <w:t>2</w:t>
      </w:r>
      <w:r w:rsidR="00AB36C8" w:rsidRPr="006A28BE">
        <w:t>.</w:t>
      </w:r>
      <w:r w:rsidR="00AB36C8">
        <w:t xml:space="preserve">1. Анхан шатны байгууллагад </w:t>
      </w:r>
      <w:r w:rsidR="00B82201">
        <w:t>утасгүй</w:t>
      </w:r>
      <w:r w:rsidR="00AB36C8">
        <w:t xml:space="preserve"> сүлжээ</w:t>
      </w:r>
      <w:r w:rsidR="0032719C">
        <w:t>гээр</w:t>
      </w:r>
      <w:r w:rsidR="00AB36C8">
        <w:t xml:space="preserve"> </w:t>
      </w:r>
      <w:r w:rsidR="0032719C">
        <w:t xml:space="preserve">эсхүл </w:t>
      </w:r>
      <w:r w:rsidR="00AB36C8">
        <w:t>1</w:t>
      </w:r>
      <w:r w:rsidR="00AB36C8">
        <w:rPr>
          <w:lang w:val="en-US"/>
        </w:rPr>
        <w:t>M</w:t>
      </w:r>
      <w:r w:rsidR="00AB36C8" w:rsidRPr="00983B10">
        <w:rPr>
          <w:rFonts w:cs="Arial"/>
          <w:szCs w:val="18"/>
        </w:rPr>
        <w:t xml:space="preserve">bps </w:t>
      </w:r>
      <w:r w:rsidR="00AB36C8">
        <w:t>бага хурдтай байх</w:t>
      </w:r>
      <w:r w:rsidR="0032719C">
        <w:rPr>
          <w:lang w:val="en-US"/>
        </w:rPr>
        <w:t>;</w:t>
      </w:r>
    </w:p>
    <w:p w14:paraId="6A90AEE3" w14:textId="6315F7EE" w:rsidR="00AB36C8" w:rsidRDefault="00BF7A2A" w:rsidP="00AB36C8">
      <w:pPr>
        <w:pStyle w:val="Zuil-2"/>
      </w:pPr>
      <w:r>
        <w:rPr>
          <w:lang w:val="en-US"/>
        </w:rPr>
        <w:t>9</w:t>
      </w:r>
      <w:r w:rsidR="00AB36C8" w:rsidRPr="006A28BE">
        <w:t>.</w:t>
      </w:r>
      <w:r w:rsidR="00D444B4">
        <w:t>2</w:t>
      </w:r>
      <w:r w:rsidR="00AB36C8" w:rsidRPr="006A28BE">
        <w:t>.</w:t>
      </w:r>
      <w:r w:rsidR="00662BD9">
        <w:t>2</w:t>
      </w:r>
      <w:r w:rsidR="00AB36C8">
        <w:t>. 50 хүртэл</w:t>
      </w:r>
      <w:r w:rsidR="00E0557B">
        <w:t>х</w:t>
      </w:r>
      <w:r w:rsidR="00AB36C8">
        <w:t xml:space="preserve"> </w:t>
      </w:r>
      <w:r w:rsidR="00D56A5C">
        <w:t>мэдээллийн техник</w:t>
      </w:r>
      <w:r w:rsidR="00D56A5C">
        <w:t xml:space="preserve"> хэрэгсэлтэй бол </w:t>
      </w:r>
      <w:r w:rsidR="00662BD9">
        <w:t>4</w:t>
      </w:r>
      <w:r w:rsidR="00AB36C8">
        <w:rPr>
          <w:lang w:val="en-US"/>
        </w:rPr>
        <w:t>M</w:t>
      </w:r>
      <w:r w:rsidR="00AB36C8" w:rsidRPr="00983B10">
        <w:rPr>
          <w:rFonts w:cs="Arial"/>
          <w:szCs w:val="18"/>
        </w:rPr>
        <w:t xml:space="preserve">bps </w:t>
      </w:r>
      <w:r w:rsidR="00E0557B">
        <w:rPr>
          <w:rFonts w:cs="Arial"/>
          <w:szCs w:val="18"/>
        </w:rPr>
        <w:t xml:space="preserve">доошгүй </w:t>
      </w:r>
      <w:r w:rsidR="00AB36C8">
        <w:t>хурдтай байх</w:t>
      </w:r>
      <w:r w:rsidR="0032719C">
        <w:rPr>
          <w:lang w:val="en-US"/>
        </w:rPr>
        <w:t>;</w:t>
      </w:r>
    </w:p>
    <w:p w14:paraId="7498F01E" w14:textId="444A1F35" w:rsidR="00662BD9" w:rsidRPr="0032719C" w:rsidRDefault="00BF7A2A" w:rsidP="00662BD9">
      <w:pPr>
        <w:pStyle w:val="Zuil-2"/>
        <w:rPr>
          <w:lang w:val="en-US"/>
        </w:rPr>
      </w:pPr>
      <w:r>
        <w:rPr>
          <w:lang w:val="en-US"/>
        </w:rPr>
        <w:t>9</w:t>
      </w:r>
      <w:r w:rsidR="00662BD9" w:rsidRPr="006A28BE">
        <w:t>.</w:t>
      </w:r>
      <w:r w:rsidR="00D444B4">
        <w:t>2</w:t>
      </w:r>
      <w:r w:rsidR="00662BD9" w:rsidRPr="006A28BE">
        <w:t>.</w:t>
      </w:r>
      <w:r w:rsidR="00662BD9">
        <w:t>3. 1</w:t>
      </w:r>
      <w:r w:rsidR="0032719C">
        <w:t>5</w:t>
      </w:r>
      <w:r w:rsidR="00662BD9">
        <w:t xml:space="preserve">0 </w:t>
      </w:r>
      <w:r w:rsidR="0032719C">
        <w:t>мэдээллийн техник</w:t>
      </w:r>
      <w:r w:rsidR="00D56A5C">
        <w:t xml:space="preserve"> хэрэгсэл</w:t>
      </w:r>
      <w:r w:rsidR="00662BD9">
        <w:t xml:space="preserve"> тутамд 8</w:t>
      </w:r>
      <w:r w:rsidR="00662BD9">
        <w:rPr>
          <w:lang w:val="en-US"/>
        </w:rPr>
        <w:t>M</w:t>
      </w:r>
      <w:r w:rsidR="00662BD9" w:rsidRPr="00983B10">
        <w:rPr>
          <w:rFonts w:cs="Arial"/>
          <w:szCs w:val="18"/>
        </w:rPr>
        <w:t xml:space="preserve">bps </w:t>
      </w:r>
      <w:r w:rsidR="00662BD9">
        <w:t>хурдтай байх</w:t>
      </w:r>
      <w:r w:rsidR="0032719C">
        <w:rPr>
          <w:lang w:val="en-US"/>
        </w:rPr>
        <w:t>;</w:t>
      </w:r>
    </w:p>
    <w:p w14:paraId="7E90B126" w14:textId="34AD0123" w:rsidR="009715A2" w:rsidRDefault="009715A2" w:rsidP="002518B0">
      <w:pPr>
        <w:pStyle w:val="Heading1"/>
        <w:rPr>
          <w:lang w:val="mn-MN"/>
        </w:rPr>
      </w:pPr>
      <w:bookmarkStart w:id="18" w:name="_Toc89702707"/>
      <w:bookmarkStart w:id="19" w:name="_Toc91174907"/>
      <w:r w:rsidRPr="006A28BE">
        <w:rPr>
          <w:lang w:val="mn-MN"/>
        </w:rPr>
        <w:t>АРВАН</w:t>
      </w:r>
      <w:r w:rsidR="002518B0" w:rsidRPr="006A28BE">
        <w:rPr>
          <w:lang w:val="mn-MN"/>
        </w:rPr>
        <w:t xml:space="preserve">. </w:t>
      </w:r>
      <w:bookmarkEnd w:id="18"/>
      <w:r w:rsidR="006B3830">
        <w:rPr>
          <w:lang w:val="mn-MN"/>
        </w:rPr>
        <w:t xml:space="preserve">Мэдээллийн </w:t>
      </w:r>
      <w:r w:rsidR="00050DF1">
        <w:rPr>
          <w:lang w:val="mn-MN"/>
        </w:rPr>
        <w:t>сервер</w:t>
      </w:r>
      <w:r w:rsidRPr="006A28BE">
        <w:rPr>
          <w:lang w:val="mn-MN"/>
        </w:rPr>
        <w:t xml:space="preserve"> аюулгүй байдлын зохицуулалт</w:t>
      </w:r>
      <w:bookmarkEnd w:id="19"/>
    </w:p>
    <w:p w14:paraId="2C290586" w14:textId="5CBC4466" w:rsidR="004B3365" w:rsidRDefault="004B3365" w:rsidP="004B3365">
      <w:pPr>
        <w:pStyle w:val="Zuil-1"/>
      </w:pPr>
      <w:r>
        <w:t xml:space="preserve">10.1. </w:t>
      </w:r>
      <w:r w:rsidR="00050DF1">
        <w:t>Сервер</w:t>
      </w:r>
      <w:r w:rsidRPr="004B3365">
        <w:t>ийн өрөө</w:t>
      </w:r>
      <w:r>
        <w:t xml:space="preserve">г стандартад нийцүүлсэн өрөөнд зориулалтын шалтай байхаас гадна гал, усны аюулаас бүрэн сэргийлсэн, агаарын хэмийг тохируулах, цахилгааныг хянах тусгай самбар бүхий </w:t>
      </w:r>
      <w:r w:rsidR="005279AF">
        <w:t>тохируулсан өрөө байна.</w:t>
      </w:r>
      <w:r>
        <w:t xml:space="preserve"> </w:t>
      </w:r>
      <w:r w:rsidR="00050DF1">
        <w:t>Сервер</w:t>
      </w:r>
      <w:r w:rsidR="005279AF">
        <w:t>ийн</w:t>
      </w:r>
      <w:r w:rsidRPr="004B3365">
        <w:t xml:space="preserve"> аюулгүй байдал, сервер, компьютер, сүлжээний чанартай, тасралтгүй үйл ажиллагаа, сервер, сүлжээ, компьютерт нэвтрэх эрх, орсон гарсан бүртгэлтэй холбоотой асуудлыг хариуц</w:t>
      </w:r>
      <w:r w:rsidR="0032719C">
        <w:rPr>
          <w:lang w:val="en-US"/>
        </w:rPr>
        <w:t>c</w:t>
      </w:r>
      <w:r w:rsidRPr="004B3365">
        <w:t xml:space="preserve">ан </w:t>
      </w:r>
      <w:r w:rsidR="005279AF">
        <w:t xml:space="preserve">мэргэжилтэн </w:t>
      </w:r>
      <w:r w:rsidRPr="004B3365">
        <w:t>зохицуулна</w:t>
      </w:r>
      <w:r w:rsidR="005279AF">
        <w:t>.</w:t>
      </w:r>
    </w:p>
    <w:p w14:paraId="30B5ABBF" w14:textId="79F98B06" w:rsidR="00E21623" w:rsidRDefault="005279AF" w:rsidP="00361488">
      <w:pPr>
        <w:pStyle w:val="Zuil-1"/>
      </w:pPr>
      <w:r>
        <w:t xml:space="preserve">10.2. </w:t>
      </w:r>
      <w:r w:rsidR="00050DF1">
        <w:t>Сервер</w:t>
      </w:r>
      <w:r w:rsidRPr="004B3365">
        <w:t>ийн өрөө</w:t>
      </w:r>
      <w:r w:rsidR="00361488">
        <w:rPr>
          <w:lang w:val="en-US"/>
        </w:rPr>
        <w:t xml:space="preserve"> </w:t>
      </w:r>
      <w:r w:rsidR="00361488">
        <w:t>нь хаалга нь автоматаар түгжигддэг, электрон цоожтой, ө</w:t>
      </w:r>
      <w:r>
        <w:t xml:space="preserve">рөөний цонхгүй </w:t>
      </w:r>
      <w:r w:rsidR="006B3830">
        <w:t>байх ба гадны агаар, дулаан нэвтрэхгүй, гадны этгээдээс хамгаалагдсан</w:t>
      </w:r>
      <w:r w:rsidR="00361488">
        <w:t>, з</w:t>
      </w:r>
      <w:r w:rsidR="006B3830">
        <w:t xml:space="preserve">ориулалтын зогсоогуураар тоноглогдсон байх ба олон тооны </w:t>
      </w:r>
      <w:r w:rsidR="00050DF1">
        <w:t>сервер</w:t>
      </w:r>
      <w:r w:rsidR="006B3830">
        <w:t xml:space="preserve">тэй үед зориулалтын дэлгэц, салаалагч </w:t>
      </w:r>
      <w:r w:rsidR="006B3830">
        <w:rPr>
          <w:lang w:val="en-US"/>
        </w:rPr>
        <w:t xml:space="preserve">KVM </w:t>
      </w:r>
      <w:r w:rsidR="006B3830">
        <w:t>свич</w:t>
      </w:r>
      <w:r w:rsidR="001965A6">
        <w:t xml:space="preserve">тэй </w:t>
      </w:r>
      <w:r w:rsidR="006B3830">
        <w:t>байна.</w:t>
      </w:r>
      <w:r w:rsidR="00361488">
        <w:t xml:space="preserve"> </w:t>
      </w:r>
      <w:r w:rsidR="00E21623">
        <w:t>Үндсэн болон нөөц агаар хөргөлтийн систем болох айр кондишнтэй байхаар тасралтгүй үйл ажиллагааг хангана.</w:t>
      </w:r>
      <w:r w:rsidR="00361488">
        <w:t xml:space="preserve"> </w:t>
      </w:r>
      <w:r w:rsidR="00E21623">
        <w:t xml:space="preserve">Өрөөг хяналтын камераар хянах ба галын дохиолол, хөдөлгөөн мэдрэгч, гар аргаар ажиллуулах </w:t>
      </w:r>
      <w:r w:rsidR="00A75E5D">
        <w:t xml:space="preserve">зориулалттай гал унтраагчтай байна. Аюулгүй байдлыг хагас жил тутам шалгаж баталгаажуулж </w:t>
      </w:r>
      <w:r w:rsidR="00737EDD">
        <w:t>тэмдэглэл хөтөлнө</w:t>
      </w:r>
      <w:r w:rsidR="00A75E5D">
        <w:t>.</w:t>
      </w:r>
    </w:p>
    <w:p w14:paraId="02DF9ED1" w14:textId="3663BDFA" w:rsidR="00300CE4" w:rsidRPr="006A28BE" w:rsidRDefault="009715A2" w:rsidP="002518B0">
      <w:pPr>
        <w:pStyle w:val="Heading1"/>
        <w:rPr>
          <w:lang w:val="mn-MN"/>
        </w:rPr>
      </w:pPr>
      <w:bookmarkStart w:id="20" w:name="_Toc91174908"/>
      <w:r w:rsidRPr="006A28BE">
        <w:rPr>
          <w:lang w:val="mn-MN"/>
        </w:rPr>
        <w:t xml:space="preserve">АРВАН </w:t>
      </w:r>
      <w:r w:rsidR="00BF7A2A">
        <w:rPr>
          <w:lang w:val="mn-MN"/>
        </w:rPr>
        <w:t>НЭГ</w:t>
      </w:r>
      <w:r w:rsidRPr="006A28BE">
        <w:rPr>
          <w:lang w:val="mn-MN"/>
        </w:rPr>
        <w:t xml:space="preserve">. </w:t>
      </w:r>
      <w:r w:rsidR="001F19A8" w:rsidRPr="006A28BE">
        <w:rPr>
          <w:rFonts w:cs="Times New Roman"/>
          <w:sz w:val="24"/>
          <w:szCs w:val="24"/>
          <w:lang w:val="mn-MN" w:eastAsia="ja-JP"/>
        </w:rPr>
        <w:t>Виртуал орчны зохицуулалт</w:t>
      </w:r>
      <w:bookmarkEnd w:id="20"/>
    </w:p>
    <w:p w14:paraId="576B01B1" w14:textId="695DC3EC" w:rsidR="00B44471" w:rsidRDefault="000443DE" w:rsidP="00A81C21">
      <w:pPr>
        <w:pStyle w:val="Zuil-1"/>
      </w:pPr>
      <w:r>
        <w:t>1</w:t>
      </w:r>
      <w:r w:rsidR="00BF7A2A">
        <w:t>1</w:t>
      </w:r>
      <w:r>
        <w:t xml:space="preserve">.1. </w:t>
      </w:r>
      <w:r w:rsidRPr="000443DE">
        <w:t xml:space="preserve">Виртуал </w:t>
      </w:r>
      <w:r w:rsidR="008F7B67">
        <w:t xml:space="preserve">системийг </w:t>
      </w:r>
      <w:r w:rsidR="005A071D">
        <w:t xml:space="preserve">мэдээллийн </w:t>
      </w:r>
      <w:r w:rsidR="00050DF1">
        <w:t>сервер</w:t>
      </w:r>
      <w:r w:rsidR="005A071D">
        <w:t xml:space="preserve"> хариуцсан мэргэжилтэн хариуцан ажиллуулна.</w:t>
      </w:r>
      <w:r w:rsidR="00F6430A">
        <w:rPr>
          <w:lang w:val="en-US"/>
        </w:rPr>
        <w:t xml:space="preserve"> </w:t>
      </w:r>
      <w:r w:rsidR="00050DF1">
        <w:t>Сервер</w:t>
      </w:r>
      <w:r w:rsidR="00F6430A">
        <w:t xml:space="preserve"> лүү хандах хандалт нь </w:t>
      </w:r>
      <w:r w:rsidR="000D36DA">
        <w:t>шифрлэлт хийгдсэн холбол</w:t>
      </w:r>
      <w:r w:rsidR="00D776E2">
        <w:t>т</w:t>
      </w:r>
      <w:r w:rsidR="000D36DA">
        <w:t>той байна.</w:t>
      </w:r>
      <w:r w:rsidR="00361488">
        <w:t xml:space="preserve"> </w:t>
      </w:r>
      <w:r w:rsidR="005A071D" w:rsidRPr="000443DE">
        <w:t xml:space="preserve">Виртуал </w:t>
      </w:r>
      <w:r w:rsidR="00050DF1">
        <w:t>сервер</w:t>
      </w:r>
      <w:r w:rsidR="005A071D">
        <w:t xml:space="preserve">т мэдээллийн </w:t>
      </w:r>
      <w:r w:rsidR="00050DF1">
        <w:t>сервер</w:t>
      </w:r>
      <w:r w:rsidR="005A071D">
        <w:t xml:space="preserve"> хариуцсан мэргэжилтэн хариуцан ажиллуулна.</w:t>
      </w:r>
      <w:r w:rsidR="00B44471">
        <w:t xml:space="preserve"> </w:t>
      </w:r>
      <w:r w:rsidR="00B44471" w:rsidRPr="00B44471">
        <w:t>Сервер, системүүд болон сүлжээний төхөөрөмжүүд дээр мөрдөгдөж байгаа дүрэм, журам, заавр</w:t>
      </w:r>
      <w:r w:rsidR="00B44471">
        <w:t>ыг</w:t>
      </w:r>
      <w:r w:rsidR="00B44471" w:rsidRPr="00B44471">
        <w:t xml:space="preserve"> виртуал серверүүд дээр нэгэн адил мөрдөгдөнө.</w:t>
      </w:r>
    </w:p>
    <w:p w14:paraId="5247004B" w14:textId="19C04173" w:rsidR="00D776E2" w:rsidRDefault="00B44471" w:rsidP="00D776E2">
      <w:pPr>
        <w:pStyle w:val="Zuil-1"/>
      </w:pPr>
      <w:r>
        <w:t>1</w:t>
      </w:r>
      <w:r w:rsidR="00BF7A2A">
        <w:t>1</w:t>
      </w:r>
      <w:r>
        <w:t>.</w:t>
      </w:r>
      <w:r w:rsidR="00361488">
        <w:t>2</w:t>
      </w:r>
      <w:r>
        <w:t>. Виртуал орчинд ажил</w:t>
      </w:r>
      <w:r w:rsidR="00EC47B4">
        <w:t>л</w:t>
      </w:r>
      <w:r>
        <w:t xml:space="preserve">ах </w:t>
      </w:r>
      <w:r w:rsidR="00050DF1">
        <w:t>сервер</w:t>
      </w:r>
      <w:r>
        <w:t>т бодит се</w:t>
      </w:r>
      <w:r w:rsidRPr="00B44471">
        <w:t>рверийн нөөцүүдийг зөв удирдан зохион байгуулах, тухайн нэг серверт боломжит хамгийн бага нөөцийг хуваарилах, эсхүл динамикаар зохион байгуулах</w:t>
      </w:r>
      <w:r w:rsidR="00361488">
        <w:t xml:space="preserve"> ба </w:t>
      </w:r>
      <w:r w:rsidR="00D776E2">
        <w:t xml:space="preserve">хуулбарыг сүлжээний орчинд хадгалах зориулалт бүхий төхөөрөмж нөөцлөх ба </w:t>
      </w:r>
      <w:r w:rsidR="00D776E2">
        <w:lastRenderedPageBreak/>
        <w:t>төхөөрөмжийн аюулгүй байдлыг сүлжээний аюулгүй байдлыг хариуцсан инженер/мэргэжилтэн хариуцан ажиллана.</w:t>
      </w:r>
    </w:p>
    <w:p w14:paraId="7408CA8F" w14:textId="61071381" w:rsidR="001F19A8" w:rsidRPr="006A28BE" w:rsidRDefault="001F19A8" w:rsidP="001F19A8">
      <w:pPr>
        <w:pStyle w:val="Heading1"/>
        <w:rPr>
          <w:lang w:val="mn-MN"/>
        </w:rPr>
      </w:pPr>
      <w:bookmarkStart w:id="21" w:name="_Toc91174909"/>
      <w:r w:rsidRPr="006A28BE">
        <w:rPr>
          <w:lang w:val="mn-MN"/>
        </w:rPr>
        <w:t xml:space="preserve">АРВАН </w:t>
      </w:r>
      <w:r w:rsidR="00BF7A2A">
        <w:rPr>
          <w:lang w:val="mn-MN"/>
        </w:rPr>
        <w:t>ХОЁР</w:t>
      </w:r>
      <w:r w:rsidRPr="006A28BE">
        <w:rPr>
          <w:lang w:val="mn-MN"/>
        </w:rPr>
        <w:t xml:space="preserve">. </w:t>
      </w:r>
      <w:r w:rsidRPr="006A28BE">
        <w:rPr>
          <w:rFonts w:cs="Times New Roman"/>
          <w:sz w:val="24"/>
          <w:szCs w:val="24"/>
          <w:lang w:val="mn-MN" w:eastAsia="ja-JP"/>
        </w:rPr>
        <w:t>Сүлжээний хэрэглэгчийн эрх үүрэг</w:t>
      </w:r>
      <w:bookmarkEnd w:id="21"/>
    </w:p>
    <w:p w14:paraId="6F32342E" w14:textId="0E631FA6" w:rsidR="00300CE4" w:rsidRDefault="0018684D" w:rsidP="0018684D">
      <w:pPr>
        <w:pStyle w:val="Zuil-1"/>
      </w:pPr>
      <w:r>
        <w:t>1</w:t>
      </w:r>
      <w:r w:rsidR="00BF7A2A">
        <w:rPr>
          <w:lang w:val="en-US"/>
        </w:rPr>
        <w:t>2</w:t>
      </w:r>
      <w:r>
        <w:t>.</w:t>
      </w:r>
      <w:r w:rsidR="00361488">
        <w:t>1</w:t>
      </w:r>
      <w:r>
        <w:t>.</w:t>
      </w:r>
      <w:r w:rsidR="00BD6898">
        <w:t xml:space="preserve"> Сүлжээний хэрэглэгч нь мэдээллийн сүлжээнд ажиллахдаа дараах </w:t>
      </w:r>
      <w:r w:rsidR="004532CF">
        <w:t>эрхийг</w:t>
      </w:r>
      <w:r w:rsidR="00BD6898">
        <w:t xml:space="preserve"> </w:t>
      </w:r>
      <w:r w:rsidR="004532CF">
        <w:t>эдэлнэ</w:t>
      </w:r>
      <w:r>
        <w:t>.</w:t>
      </w:r>
    </w:p>
    <w:p w14:paraId="1F3D5997" w14:textId="047E0EC4" w:rsidR="00BD6898" w:rsidRDefault="00BD6898" w:rsidP="00544916">
      <w:pPr>
        <w:pStyle w:val="Zuil-2"/>
      </w:pPr>
      <w:r>
        <w:t>1</w:t>
      </w:r>
      <w:r w:rsidR="00BF7A2A">
        <w:rPr>
          <w:lang w:val="en-US"/>
        </w:rPr>
        <w:t>2</w:t>
      </w:r>
      <w:r>
        <w:t>.</w:t>
      </w:r>
      <w:r w:rsidR="00361488">
        <w:rPr>
          <w:lang w:val="en-US"/>
        </w:rPr>
        <w:t>1</w:t>
      </w:r>
      <w:r>
        <w:t>.1. Сүлжээний үндсэн хэрэглэгчийн эзэмшиж буй компьютер</w:t>
      </w:r>
      <w:r w:rsidR="004532CF">
        <w:t>т шаардлагатай засвар үйлчилгээ, програм хангамжийн гацалтын талаар сүлжээний мэрг</w:t>
      </w:r>
      <w:r w:rsidR="00EC47B4">
        <w:t>э</w:t>
      </w:r>
      <w:r w:rsidR="004532CF">
        <w:t>жилтэнгээр шийдвэрлүүлэх</w:t>
      </w:r>
    </w:p>
    <w:p w14:paraId="190E45BC" w14:textId="3EFD88D1" w:rsidR="004532CF" w:rsidRDefault="004532CF" w:rsidP="00544916">
      <w:pPr>
        <w:pStyle w:val="Zuil-2"/>
      </w:pPr>
      <w:r>
        <w:t>1</w:t>
      </w:r>
      <w:r w:rsidR="00544916">
        <w:rPr>
          <w:lang w:val="en-US"/>
        </w:rPr>
        <w:t>2</w:t>
      </w:r>
      <w:r>
        <w:t>.</w:t>
      </w:r>
      <w:r w:rsidR="00361488">
        <w:rPr>
          <w:lang w:val="en-US"/>
        </w:rPr>
        <w:t>1</w:t>
      </w:r>
      <w:r>
        <w:t xml:space="preserve">.2. Хурлын заалны төхөөрөмж болон компьютерийг бэлэн байлгах болон сүлжээний орчин үүсгэх тохиолдолд ажлын 1 өдрийн </w:t>
      </w:r>
      <w:r w:rsidR="00BF5E8C">
        <w:t xml:space="preserve">өмнө </w:t>
      </w:r>
      <w:r>
        <w:t>асуудлыг шийдвэрлүүлэх,</w:t>
      </w:r>
    </w:p>
    <w:p w14:paraId="2C472CA9" w14:textId="5B4A92B4" w:rsidR="00071FAE" w:rsidRDefault="00071FAE" w:rsidP="00071FAE">
      <w:pPr>
        <w:pStyle w:val="Zuil-2"/>
      </w:pPr>
      <w:r>
        <w:t>1</w:t>
      </w:r>
      <w:r>
        <w:rPr>
          <w:lang w:val="en-US"/>
        </w:rPr>
        <w:t>2</w:t>
      </w:r>
      <w:r>
        <w:t>.</w:t>
      </w:r>
      <w:r w:rsidR="00361488">
        <w:rPr>
          <w:lang w:val="en-US"/>
        </w:rPr>
        <w:t>1</w:t>
      </w:r>
      <w:r>
        <w:t>.</w:t>
      </w:r>
      <w:r w:rsidR="00361488">
        <w:rPr>
          <w:lang w:val="en-US"/>
        </w:rPr>
        <w:t>3</w:t>
      </w:r>
      <w:r>
        <w:t xml:space="preserve">. </w:t>
      </w:r>
      <w:r>
        <w:rPr>
          <w:lang w:val="en-US"/>
        </w:rPr>
        <w:t>“</w:t>
      </w:r>
      <w:r>
        <w:t>Хөтөч</w:t>
      </w:r>
      <w:r>
        <w:rPr>
          <w:lang w:val="en-US"/>
        </w:rPr>
        <w:t>”</w:t>
      </w:r>
      <w:r>
        <w:t>-ийн шаардлага хангаагүй програм хангамжид мэдээлэл оруулахаас татгалзах,</w:t>
      </w:r>
    </w:p>
    <w:p w14:paraId="62CDA4A4" w14:textId="0DD0D41B" w:rsidR="006E475A" w:rsidRDefault="006E475A" w:rsidP="0021133D">
      <w:pPr>
        <w:pStyle w:val="Zuil-1"/>
      </w:pPr>
      <w:r>
        <w:t>1</w:t>
      </w:r>
      <w:r w:rsidR="00544916">
        <w:rPr>
          <w:lang w:val="en-US"/>
        </w:rPr>
        <w:t>2</w:t>
      </w:r>
      <w:r>
        <w:t>.</w:t>
      </w:r>
      <w:r w:rsidR="00361488">
        <w:rPr>
          <w:lang w:val="en-US"/>
        </w:rPr>
        <w:t>2</w:t>
      </w:r>
      <w:r>
        <w:t>. Сүлжээний хэрэглэгч нь мэдээллийн сүлжээнд ажиллахдаа дараах үүргийг хүлээнэ.</w:t>
      </w:r>
    </w:p>
    <w:p w14:paraId="3EDA4C36" w14:textId="4C032CB1" w:rsidR="0021133D" w:rsidRPr="0021133D" w:rsidRDefault="0021133D" w:rsidP="0021133D">
      <w:pPr>
        <w:pStyle w:val="Zuil-2"/>
      </w:pPr>
      <w:r w:rsidRPr="0021133D">
        <w:t>12.</w:t>
      </w:r>
      <w:r w:rsidR="00CB755F">
        <w:rPr>
          <w:lang w:val="en-US"/>
        </w:rPr>
        <w:t>2</w:t>
      </w:r>
      <w:r w:rsidRPr="0021133D">
        <w:t>.1. Өөрийн эзэмшлийн мэдээллийн техник хэрэгсэлд нэвтрэх нууц үгийг үсэг, тоо, тэмдэгтээс бүрдсэн 6-аас багагүй урттай нууц үгийг ашиглах;</w:t>
      </w:r>
    </w:p>
    <w:p w14:paraId="56EFE9DE" w14:textId="7C74B826" w:rsidR="006E475A" w:rsidRPr="00CB755F" w:rsidRDefault="006E475A" w:rsidP="0021133D">
      <w:pPr>
        <w:pStyle w:val="Zuil-2"/>
        <w:rPr>
          <w:lang w:val="en-US"/>
        </w:rPr>
      </w:pPr>
      <w:r w:rsidRPr="0021133D">
        <w:t>1</w:t>
      </w:r>
      <w:r w:rsidR="00544916" w:rsidRPr="0021133D">
        <w:t>2</w:t>
      </w:r>
      <w:r w:rsidRPr="0021133D">
        <w:t>.</w:t>
      </w:r>
      <w:r w:rsidR="00CB755F">
        <w:rPr>
          <w:lang w:val="en-US"/>
        </w:rPr>
        <w:t>2</w:t>
      </w:r>
      <w:r w:rsidRPr="0021133D">
        <w:t>.</w:t>
      </w:r>
      <w:r w:rsidR="00CB755F">
        <w:rPr>
          <w:lang w:val="en-US"/>
        </w:rPr>
        <w:t>2</w:t>
      </w:r>
      <w:r w:rsidRPr="0021133D">
        <w:t xml:space="preserve">. Өөрийн эзэмшлийн мэдээллийн хэрэгслийн нэвтрэх нууц үгийг </w:t>
      </w:r>
      <w:r w:rsidR="001807E6" w:rsidRPr="0021133D">
        <w:t>байгууллагын гаргасан хувиарийн дагуу</w:t>
      </w:r>
      <w:r w:rsidRPr="0021133D">
        <w:t xml:space="preserve"> хугацаанд сол</w:t>
      </w:r>
      <w:r w:rsidR="00EC47B4">
        <w:t>ь</w:t>
      </w:r>
      <w:r w:rsidRPr="0021133D">
        <w:t>ж байх, бусд</w:t>
      </w:r>
      <w:r w:rsidR="001807E6" w:rsidRPr="0021133D">
        <w:t xml:space="preserve">ад дамжуулахгүй </w:t>
      </w:r>
      <w:r w:rsidRPr="0021133D">
        <w:t>байх</w:t>
      </w:r>
      <w:r w:rsidR="00CB755F">
        <w:rPr>
          <w:lang w:val="en-US"/>
        </w:rPr>
        <w:t>;</w:t>
      </w:r>
    </w:p>
    <w:p w14:paraId="0BC09F3D" w14:textId="69166616" w:rsidR="001807E6" w:rsidRPr="00CB755F" w:rsidRDefault="001807E6" w:rsidP="00A22096">
      <w:pPr>
        <w:pStyle w:val="Zuil-2"/>
        <w:rPr>
          <w:lang w:val="en-US"/>
        </w:rPr>
      </w:pPr>
      <w:r>
        <w:t>1</w:t>
      </w:r>
      <w:r w:rsidR="00544916">
        <w:rPr>
          <w:lang w:val="en-US"/>
        </w:rPr>
        <w:t>2</w:t>
      </w:r>
      <w:r>
        <w:t>.</w:t>
      </w:r>
      <w:r w:rsidR="00CB755F">
        <w:rPr>
          <w:lang w:val="en-US"/>
        </w:rPr>
        <w:t>2</w:t>
      </w:r>
      <w:r>
        <w:t>.</w:t>
      </w:r>
      <w:r w:rsidR="00CB755F">
        <w:rPr>
          <w:lang w:val="en-US"/>
        </w:rPr>
        <w:t>3</w:t>
      </w:r>
      <w:r>
        <w:t xml:space="preserve">. </w:t>
      </w:r>
      <w:r w:rsidR="00A22096" w:rsidRPr="00A22096">
        <w:t xml:space="preserve">Үндсэн хэрэглэгч зохиогчийн эрх нь хамгаалагдсан материалуудыг хууль бусаар хувилан олшруулах буюу </w:t>
      </w:r>
      <w:r w:rsidR="00A22096">
        <w:t>мэдээллийн сүлжээгээр тараах, дамжуулах</w:t>
      </w:r>
      <w:r w:rsidR="00A22096" w:rsidRPr="00A22096">
        <w:t xml:space="preserve">, эдгээр материалыг </w:t>
      </w:r>
      <w:r w:rsidR="00A22096">
        <w:t xml:space="preserve">сүлжээнд холбогдсон </w:t>
      </w:r>
      <w:r w:rsidR="00A22096" w:rsidRPr="00A22096">
        <w:t>тоног төхөөрөмжид хадгалах</w:t>
      </w:r>
      <w:r w:rsidR="00CB755F">
        <w:rPr>
          <w:lang w:val="en-US"/>
        </w:rPr>
        <w:t>;</w:t>
      </w:r>
    </w:p>
    <w:p w14:paraId="19D74A4C" w14:textId="5FE6EF9A" w:rsidR="002051E1" w:rsidRPr="00CB755F" w:rsidRDefault="002051E1" w:rsidP="002051E1">
      <w:pPr>
        <w:pStyle w:val="Zuil-2"/>
        <w:rPr>
          <w:lang w:val="en-US"/>
        </w:rPr>
      </w:pPr>
      <w:r>
        <w:t>1</w:t>
      </w:r>
      <w:r w:rsidR="00544916">
        <w:rPr>
          <w:lang w:val="en-US"/>
        </w:rPr>
        <w:t>2</w:t>
      </w:r>
      <w:r>
        <w:t>.</w:t>
      </w:r>
      <w:r w:rsidR="00CB755F">
        <w:rPr>
          <w:lang w:val="en-US"/>
        </w:rPr>
        <w:t>2</w:t>
      </w:r>
      <w:r>
        <w:t>.</w:t>
      </w:r>
      <w:r w:rsidR="00CB755F">
        <w:rPr>
          <w:lang w:val="en-US"/>
        </w:rPr>
        <w:t>4</w:t>
      </w:r>
      <w:r>
        <w:t>. Хувь хүний нууц болон байгууллагын нууц хамаарах мэдээллийг с</w:t>
      </w:r>
      <w:r w:rsidRPr="002051E1">
        <w:t xml:space="preserve">үлжээнд </w:t>
      </w:r>
      <w:r w:rsidR="001B1838">
        <w:t>холбогдсон мэдээллийн техник хэрэгслийг ашиглан нийтэд тараах</w:t>
      </w:r>
      <w:r w:rsidR="00CB755F">
        <w:t>гүй</w:t>
      </w:r>
      <w:r w:rsidR="001B1838">
        <w:t>, сошиал</w:t>
      </w:r>
      <w:r w:rsidR="004E2B78">
        <w:t>а</w:t>
      </w:r>
      <w:r w:rsidR="001B1838">
        <w:t>ар дамжуулах</w:t>
      </w:r>
      <w:r w:rsidR="00CB755F">
        <w:t>ыг</w:t>
      </w:r>
      <w:r w:rsidR="00CB755F">
        <w:rPr>
          <w:lang w:val="en-US"/>
        </w:rPr>
        <w:t xml:space="preserve"> </w:t>
      </w:r>
      <w:r w:rsidR="00CB755F">
        <w:t>байх</w:t>
      </w:r>
      <w:r w:rsidR="00CB755F">
        <w:rPr>
          <w:lang w:val="en-US"/>
        </w:rPr>
        <w:t>;</w:t>
      </w:r>
    </w:p>
    <w:p w14:paraId="646FA8F0" w14:textId="4F7A2917" w:rsidR="00300CE4" w:rsidRPr="006A28BE" w:rsidRDefault="009715A2" w:rsidP="00300CE4">
      <w:pPr>
        <w:pStyle w:val="Heading1"/>
        <w:rPr>
          <w:lang w:val="mn-MN"/>
        </w:rPr>
      </w:pPr>
      <w:bookmarkStart w:id="22" w:name="_Toc89702709"/>
      <w:bookmarkStart w:id="23" w:name="_Toc91174910"/>
      <w:r w:rsidRPr="006A28BE">
        <w:rPr>
          <w:lang w:val="mn-MN"/>
        </w:rPr>
        <w:t xml:space="preserve">АРВАН </w:t>
      </w:r>
      <w:r w:rsidR="00544916">
        <w:rPr>
          <w:lang w:val="mn-MN"/>
        </w:rPr>
        <w:t>ГУРАВ</w:t>
      </w:r>
      <w:r w:rsidR="00300CE4" w:rsidRPr="006A28BE">
        <w:rPr>
          <w:lang w:val="mn-MN"/>
        </w:rPr>
        <w:t xml:space="preserve">. </w:t>
      </w:r>
      <w:r w:rsidR="0021397A" w:rsidRPr="006A28BE">
        <w:rPr>
          <w:lang w:val="mn-MN"/>
        </w:rPr>
        <w:t xml:space="preserve">Техник </w:t>
      </w:r>
      <w:r w:rsidR="00300CE4" w:rsidRPr="006A28BE">
        <w:rPr>
          <w:lang w:val="mn-MN"/>
        </w:rPr>
        <w:t>хэрэгслийн засвар, үйлчилгээ</w:t>
      </w:r>
      <w:bookmarkEnd w:id="22"/>
      <w:bookmarkEnd w:id="23"/>
    </w:p>
    <w:p w14:paraId="2AB0D941" w14:textId="517E6155" w:rsidR="00300CE4" w:rsidRPr="006A28BE" w:rsidRDefault="00E136A6" w:rsidP="00300CE4">
      <w:pPr>
        <w:pStyle w:val="Zuil-1"/>
      </w:pPr>
      <w:r>
        <w:rPr>
          <w:lang w:val="en-US"/>
        </w:rPr>
        <w:t>1</w:t>
      </w:r>
      <w:r w:rsidR="00544916">
        <w:t>3</w:t>
      </w:r>
      <w:r w:rsidR="00300CE4" w:rsidRPr="006A28BE">
        <w:t>.1. Байгууллагын мэдээллийн технологийн алба, хэлтэс</w:t>
      </w:r>
      <w:r w:rsidR="006A28BE" w:rsidRPr="006A28BE">
        <w:t xml:space="preserve">, ажилтан </w:t>
      </w:r>
      <w:r w:rsidR="00300CE4" w:rsidRPr="006A28BE">
        <w:t xml:space="preserve">нь мэдээллийн </w:t>
      </w:r>
      <w:r w:rsidR="006A28BE" w:rsidRPr="006A28BE">
        <w:t xml:space="preserve">технологийн </w:t>
      </w:r>
      <w:r w:rsidR="00300CE4" w:rsidRPr="006A28BE">
        <w:t>техник хэрэгсэл болон түүний дагалдах хэрэгслийн засвар, үйлчилгээг удирдан хариуцан гүйцэтгэнэ. Шаардлагатай үед мэргэжлийн байгууллагуудаар гүйцэтгүүлж болно.</w:t>
      </w:r>
    </w:p>
    <w:p w14:paraId="5D8B52D3" w14:textId="7ABC50D2" w:rsidR="00300CE4" w:rsidRPr="006A28BE" w:rsidRDefault="00E136A6" w:rsidP="00300CE4">
      <w:pPr>
        <w:pStyle w:val="Zuil-1"/>
      </w:pPr>
      <w:r>
        <w:rPr>
          <w:lang w:val="en-US"/>
        </w:rPr>
        <w:t>1</w:t>
      </w:r>
      <w:r w:rsidR="00544916">
        <w:t>3</w:t>
      </w:r>
      <w:r w:rsidR="00300CE4" w:rsidRPr="006A28BE">
        <w:t xml:space="preserve">.2. Байгууллагын хэмжээнд ашиглагдаж буй тоног төхөөрөмж бүрийг </w:t>
      </w:r>
      <w:r w:rsidR="00071FAE">
        <w:t>“</w:t>
      </w:r>
      <w:r w:rsidR="00300CE4" w:rsidRPr="006A28BE">
        <w:t>Хөтөч</w:t>
      </w:r>
      <w:r w:rsidR="00071FAE">
        <w:t>” -</w:t>
      </w:r>
      <w:r w:rsidR="00300CE4" w:rsidRPr="006A28BE">
        <w:t>д бүртгэх ба гэмтлийн дуудлагыг тухай бүр</w:t>
      </w:r>
      <w:r w:rsidR="004E2B78">
        <w:t xml:space="preserve"> </w:t>
      </w:r>
      <w:r w:rsidR="00300CE4" w:rsidRPr="006A28BE">
        <w:t xml:space="preserve">шийдвэрлэж ажиллана. Техникийн картыг мэдээллийг бүрэн оруулах ба хөрөнгө эх үүсвэрийг </w:t>
      </w:r>
      <w:r w:rsidR="00102825">
        <w:t>дэлгэрэнгүй</w:t>
      </w:r>
      <w:r w:rsidR="00300CE4" w:rsidRPr="006A28BE">
        <w:t xml:space="preserve"> </w:t>
      </w:r>
      <w:r w:rsidR="004E2B78">
        <w:t>бүртгэнэ</w:t>
      </w:r>
      <w:r w:rsidR="00300CE4" w:rsidRPr="006A28BE">
        <w:t>.</w:t>
      </w:r>
    </w:p>
    <w:p w14:paraId="6D67B37B" w14:textId="30353445" w:rsidR="00CE32F9" w:rsidRPr="006A28BE" w:rsidRDefault="00CE32F9" w:rsidP="00CE32F9">
      <w:pPr>
        <w:pStyle w:val="Heading1"/>
        <w:rPr>
          <w:lang w:val="mn-MN"/>
        </w:rPr>
      </w:pPr>
      <w:bookmarkStart w:id="24" w:name="_Toc91174911"/>
      <w:r w:rsidRPr="006A28BE">
        <w:rPr>
          <w:lang w:val="mn-MN"/>
        </w:rPr>
        <w:t xml:space="preserve">АРВАН </w:t>
      </w:r>
      <w:r>
        <w:rPr>
          <w:lang w:val="mn-MN"/>
        </w:rPr>
        <w:t>ДӨРӨВ</w:t>
      </w:r>
      <w:r w:rsidRPr="006A28BE">
        <w:rPr>
          <w:lang w:val="mn-MN"/>
        </w:rPr>
        <w:t xml:space="preserve">. </w:t>
      </w:r>
      <w:r>
        <w:rPr>
          <w:lang w:val="mn-MN"/>
        </w:rPr>
        <w:t>Хөрөнгө оруулалт</w:t>
      </w:r>
      <w:bookmarkEnd w:id="24"/>
    </w:p>
    <w:p w14:paraId="65AADD60" w14:textId="30D79A34" w:rsidR="006E4E2F" w:rsidRDefault="00CE32F9" w:rsidP="00992FED">
      <w:pPr>
        <w:pStyle w:val="Zuil-1"/>
      </w:pPr>
      <w:r>
        <w:rPr>
          <w:lang w:val="en-US"/>
        </w:rPr>
        <w:t>1</w:t>
      </w:r>
      <w:r w:rsidR="004968D0">
        <w:t>4</w:t>
      </w:r>
      <w:r w:rsidRPr="006A28BE">
        <w:t>.</w:t>
      </w:r>
      <w:r w:rsidR="004968D0">
        <w:t>1.</w:t>
      </w:r>
      <w:r w:rsidRPr="006A28BE">
        <w:t xml:space="preserve"> </w:t>
      </w:r>
      <w:r w:rsidR="006E4E2F">
        <w:t>Эрүүл мэндийн байгууллага нь мэдээллийн технологийн дэд бүтцийг сайжруулах үүднээс төсвийн санхүүжилт болон санхүүжүүлэгч дэмжлэгийг авч болно</w:t>
      </w:r>
      <w:r w:rsidRPr="006A28BE">
        <w:t>.</w:t>
      </w:r>
      <w:r w:rsidR="00BE6A50">
        <w:rPr>
          <w:lang w:val="en-US"/>
        </w:rPr>
        <w:t xml:space="preserve"> </w:t>
      </w:r>
      <w:r w:rsidR="00992FED">
        <w:t xml:space="preserve">Гадны </w:t>
      </w:r>
      <w:r w:rsidR="005E2264">
        <w:t xml:space="preserve">хөрөнгө оруулалттай </w:t>
      </w:r>
      <w:r w:rsidR="00992FED" w:rsidRPr="00992FED">
        <w:t>санхүүжүүлэгч</w:t>
      </w:r>
      <w:r w:rsidR="00992FED">
        <w:t xml:space="preserve"> байгууллагаас програм хангамж хөгжүүлэх хөрөнгө оруулалт хийж гэрээг гүйцэтгүүлэхдээ дараах хэлбэрээр хэрэгжүүлнэ.</w:t>
      </w:r>
    </w:p>
    <w:p w14:paraId="41B0A073" w14:textId="0A0CC570" w:rsidR="005E2264" w:rsidRPr="00DF56B9" w:rsidRDefault="00992FED" w:rsidP="00DF56B9">
      <w:pPr>
        <w:pStyle w:val="Zuil-2"/>
      </w:pPr>
      <w:r w:rsidRPr="00DF56B9">
        <w:t>14.</w:t>
      </w:r>
      <w:r w:rsidR="00BE6A50" w:rsidRPr="00DF56B9">
        <w:t>1</w:t>
      </w:r>
      <w:r w:rsidRPr="00DF56B9">
        <w:t xml:space="preserve">.1. </w:t>
      </w:r>
      <w:r w:rsidRPr="00DF56B9">
        <w:rPr>
          <w:rStyle w:val="Zuil-2Char"/>
          <w:rFonts w:ascii="Arial" w:hAnsi="Arial"/>
          <w:sz w:val="20"/>
        </w:rPr>
        <w:t>Мэдээллийн технологийн зөвлөл</w:t>
      </w:r>
      <w:r w:rsidR="005E2264" w:rsidRPr="00DF56B9">
        <w:rPr>
          <w:rStyle w:val="Zuil-2Char"/>
          <w:rFonts w:ascii="Arial" w:hAnsi="Arial"/>
          <w:sz w:val="20"/>
        </w:rPr>
        <w:t>ийн хурлаар гэрээг хэлэлцүүлж, зөвшөөрлийг авсан байна</w:t>
      </w:r>
      <w:r w:rsidRPr="00DF56B9">
        <w:t>.</w:t>
      </w:r>
      <w:r w:rsidR="00BE6A50" w:rsidRPr="00DF56B9">
        <w:t xml:space="preserve"> </w:t>
      </w:r>
      <w:r w:rsidR="005E2264" w:rsidRPr="00DF56B9">
        <w:t xml:space="preserve"> </w:t>
      </w:r>
      <w:r w:rsidR="005E2264" w:rsidRPr="00DF56B9">
        <w:rPr>
          <w:rStyle w:val="Zuil-2Char"/>
          <w:rFonts w:ascii="Arial" w:hAnsi="Arial"/>
          <w:sz w:val="20"/>
        </w:rPr>
        <w:t>Санхүүжүүлэгч байгууллага нь</w:t>
      </w:r>
      <w:r w:rsidR="00716D9D" w:rsidRPr="00DF56B9">
        <w:rPr>
          <w:rStyle w:val="Zuil-2Char"/>
          <w:rFonts w:ascii="Arial" w:hAnsi="Arial"/>
          <w:sz w:val="20"/>
        </w:rPr>
        <w:t xml:space="preserve"> програм хангамж хөгжүүлэх гэрээний хэрэгжилтийн явцад хяналт тавих ба шаардлагатай үед техникийн хороогоор </w:t>
      </w:r>
      <w:r w:rsidR="00A53EAB">
        <w:rPr>
          <w:rStyle w:val="Zuil-2Char"/>
          <w:rFonts w:ascii="Arial" w:hAnsi="Arial"/>
          <w:sz w:val="20"/>
        </w:rPr>
        <w:t>хэлэлцүүлэх</w:t>
      </w:r>
      <w:r w:rsidR="00716D9D" w:rsidRPr="00DF56B9">
        <w:rPr>
          <w:rStyle w:val="Zuil-2Char"/>
          <w:rFonts w:ascii="Arial" w:hAnsi="Arial"/>
          <w:sz w:val="20"/>
        </w:rPr>
        <w:t xml:space="preserve"> эрхтэй</w:t>
      </w:r>
      <w:r w:rsidR="005E2264" w:rsidRPr="00DF56B9">
        <w:t>.</w:t>
      </w:r>
      <w:r w:rsidR="00BE6A50" w:rsidRPr="00DF56B9">
        <w:t xml:space="preserve"> </w:t>
      </w:r>
    </w:p>
    <w:p w14:paraId="172BACD6" w14:textId="237DF1B7" w:rsidR="005E2264" w:rsidRDefault="00992FED" w:rsidP="005E2264">
      <w:pPr>
        <w:pStyle w:val="Zuil-2"/>
      </w:pPr>
      <w:r>
        <w:t>14.</w:t>
      </w:r>
      <w:r w:rsidR="00BE6A50">
        <w:rPr>
          <w:lang w:val="en-US"/>
        </w:rPr>
        <w:t>1</w:t>
      </w:r>
      <w:r>
        <w:t>.</w:t>
      </w:r>
      <w:r w:rsidR="00BE6A50">
        <w:rPr>
          <w:lang w:val="en-US"/>
        </w:rPr>
        <w:t>2</w:t>
      </w:r>
      <w:r>
        <w:t xml:space="preserve">. Програм хангамжийг танилцуулах, тайлан бичихдээ </w:t>
      </w:r>
      <w:r w:rsidR="00A53EAB">
        <w:t xml:space="preserve">бодит </w:t>
      </w:r>
      <w:r>
        <w:t xml:space="preserve">хувь хүний мэдээлэл харуулсан </w:t>
      </w:r>
      <w:r w:rsidR="00A53EAB">
        <w:t xml:space="preserve">зураг, мэдээлэл </w:t>
      </w:r>
      <w:r>
        <w:t>оролцуулахыг хориглоно.</w:t>
      </w:r>
      <w:r w:rsidR="00BE6A50">
        <w:rPr>
          <w:lang w:val="en-US"/>
        </w:rPr>
        <w:t xml:space="preserve"> </w:t>
      </w:r>
      <w:r w:rsidR="005E2264">
        <w:t>Санхүүжүүлэгч байгууллаг</w:t>
      </w:r>
      <w:r w:rsidR="000D280F">
        <w:t xml:space="preserve">а </w:t>
      </w:r>
      <w:r w:rsidR="005E2264">
        <w:t>хувь хүний мэдээлэл бүхий өгөгдлийн бааз</w:t>
      </w:r>
      <w:r w:rsidR="000F2D49">
        <w:t>ы</w:t>
      </w:r>
      <w:r w:rsidR="005E2264">
        <w:t>г боловсруулах эрхгүй</w:t>
      </w:r>
      <w:r w:rsidR="00BE6A50">
        <w:rPr>
          <w:lang w:val="en-US"/>
        </w:rPr>
        <w:t xml:space="preserve"> </w:t>
      </w:r>
      <w:r w:rsidR="00BE6A50">
        <w:t xml:space="preserve">ба </w:t>
      </w:r>
      <w:r w:rsidR="005E2264">
        <w:t>эх код</w:t>
      </w:r>
      <w:r w:rsidR="000F2D49">
        <w:t>ы</w:t>
      </w:r>
      <w:r w:rsidR="005E2264">
        <w:t xml:space="preserve">г хүлээн </w:t>
      </w:r>
      <w:r w:rsidR="00BE6A50">
        <w:t>авах</w:t>
      </w:r>
      <w:r w:rsidR="005E2264">
        <w:t>, өгөгдлийн баа</w:t>
      </w:r>
      <w:r w:rsidR="000F2D49">
        <w:t>з</w:t>
      </w:r>
      <w:r w:rsidR="005E2264">
        <w:t>, нөөц хувилбар</w:t>
      </w:r>
      <w:r w:rsidR="006B0D83">
        <w:t>тай</w:t>
      </w:r>
      <w:r w:rsidR="005E2264">
        <w:t xml:space="preserve"> </w:t>
      </w:r>
      <w:r w:rsidR="00D776E2">
        <w:t xml:space="preserve">танилцах, </w:t>
      </w:r>
      <w:r w:rsidR="005E2264">
        <w:t>хадгалах, эзэмшихийг хориглоно.</w:t>
      </w:r>
    </w:p>
    <w:p w14:paraId="0FBA62BF" w14:textId="0499D96B" w:rsidR="00716D9D" w:rsidRDefault="00716D9D" w:rsidP="00716D9D">
      <w:pPr>
        <w:pStyle w:val="Zuil-1"/>
      </w:pPr>
      <w:r>
        <w:lastRenderedPageBreak/>
        <w:t>14.</w:t>
      </w:r>
      <w:r w:rsidR="00BE6A50">
        <w:t>2</w:t>
      </w:r>
      <w:r>
        <w:t xml:space="preserve">. Санхүүжүүлэгч байгууллага техник, тоног төхөөрөмжийг нийлүүлэхээс өмнө бүртгэлийг хийж </w:t>
      </w:r>
      <w:r w:rsidR="00677063">
        <w:t xml:space="preserve">өөрийн брэндийн таних тэмдэг бүхий </w:t>
      </w:r>
      <w:r w:rsidR="000F2D49">
        <w:t>“Х</w:t>
      </w:r>
      <w:r w:rsidR="00677063">
        <w:t>өтөч</w:t>
      </w:r>
      <w:r w:rsidR="000F2D49">
        <w:t>” -</w:t>
      </w:r>
      <w:r w:rsidR="00677063">
        <w:t>ийн кодийг нааж</w:t>
      </w:r>
      <w:r w:rsidR="00062225">
        <w:t xml:space="preserve"> бүртгэлжүүлэн,</w:t>
      </w:r>
      <w:r w:rsidR="00677063">
        <w:t xml:space="preserve"> хүлээлгэж өгнө</w:t>
      </w:r>
      <w:r>
        <w:t>.</w:t>
      </w:r>
    </w:p>
    <w:p w14:paraId="5C34B8B0" w14:textId="0066C261" w:rsidR="00AB262D" w:rsidRPr="006A28BE" w:rsidRDefault="00AB262D" w:rsidP="00AB262D">
      <w:pPr>
        <w:pStyle w:val="Heading1"/>
        <w:rPr>
          <w:lang w:val="mn-MN"/>
        </w:rPr>
      </w:pPr>
      <w:bookmarkStart w:id="25" w:name="_Toc91174912"/>
      <w:r w:rsidRPr="006A28BE">
        <w:rPr>
          <w:lang w:val="mn-MN"/>
        </w:rPr>
        <w:t xml:space="preserve">АРВАН </w:t>
      </w:r>
      <w:r w:rsidR="004968D0">
        <w:rPr>
          <w:lang w:val="mn-MN"/>
        </w:rPr>
        <w:t>ТАВ</w:t>
      </w:r>
      <w:r w:rsidRPr="006A28BE">
        <w:rPr>
          <w:lang w:val="mn-MN"/>
        </w:rPr>
        <w:t xml:space="preserve">. </w:t>
      </w:r>
      <w:r>
        <w:rPr>
          <w:lang w:val="mn-MN"/>
        </w:rPr>
        <w:t>Програм хангамж хөгжүүлэгч нарын эрх, үүрэг</w:t>
      </w:r>
      <w:bookmarkEnd w:id="25"/>
    </w:p>
    <w:p w14:paraId="15A4E291" w14:textId="63A54E32" w:rsidR="00300CE4" w:rsidRDefault="007850E1" w:rsidP="00300CE4">
      <w:pPr>
        <w:pStyle w:val="Zuil-1"/>
      </w:pPr>
      <w:r>
        <w:t>1</w:t>
      </w:r>
      <w:r w:rsidR="004968D0">
        <w:rPr>
          <w:lang w:val="en-US"/>
        </w:rPr>
        <w:t>5</w:t>
      </w:r>
      <w:r>
        <w:t xml:space="preserve">.1. Програм хангамж хөгжүүлэхдээ Эрүүл мэндийн салбарын нэгдсэн систем Хөтөч </w:t>
      </w:r>
      <w:r w:rsidR="000F2D49">
        <w:t>э</w:t>
      </w:r>
      <w:r w:rsidRPr="007850E1">
        <w:t>нт</w:t>
      </w:r>
      <w:r w:rsidR="000F2D49">
        <w:t>ер</w:t>
      </w:r>
      <w:r w:rsidRPr="007850E1">
        <w:t>фрайс архитектори</w:t>
      </w:r>
      <w:r>
        <w:t xml:space="preserve">д нийцэх системийг боловсруулах ба </w:t>
      </w:r>
      <w:r w:rsidR="00EE642F">
        <w:t>туршилтын</w:t>
      </w:r>
      <w:r>
        <w:t xml:space="preserve"> орчны эрхийг авч </w:t>
      </w:r>
      <w:r w:rsidR="00EE642F">
        <w:t>хөгжүүлэлтийг хийнэ</w:t>
      </w:r>
      <w:r>
        <w:t xml:space="preserve">. </w:t>
      </w:r>
    </w:p>
    <w:p w14:paraId="3A69BC4A" w14:textId="2BE19237" w:rsidR="007850E1" w:rsidRDefault="007850E1" w:rsidP="00300CE4">
      <w:pPr>
        <w:pStyle w:val="Zuil-1"/>
      </w:pPr>
      <w:r>
        <w:t>1</w:t>
      </w:r>
      <w:r w:rsidR="004968D0">
        <w:rPr>
          <w:lang w:val="en-US"/>
        </w:rPr>
        <w:t>5</w:t>
      </w:r>
      <w:r>
        <w:t>.</w:t>
      </w:r>
      <w:r w:rsidR="00EE642F">
        <w:t>2</w:t>
      </w:r>
      <w:r>
        <w:t>. Хөгжүүлэгчийн</w:t>
      </w:r>
      <w:r w:rsidR="00544916">
        <w:t xml:space="preserve"> шийдвэрлэж чадаагүй асуудлаар </w:t>
      </w:r>
      <w:r w:rsidR="00EE642F" w:rsidRPr="00F32D5C">
        <w:t>мэдээл</w:t>
      </w:r>
      <w:r w:rsidR="00EE642F">
        <w:t>э</w:t>
      </w:r>
      <w:r w:rsidR="00EE642F" w:rsidRPr="00F32D5C">
        <w:t>л</w:t>
      </w:r>
      <w:r w:rsidR="00EE642F">
        <w:t xml:space="preserve">, </w:t>
      </w:r>
      <w:r w:rsidR="00EE642F" w:rsidRPr="00F32D5C">
        <w:t>технологийн</w:t>
      </w:r>
      <w:r w:rsidR="00EE642F">
        <w:t xml:space="preserve"> </w:t>
      </w:r>
      <w:r w:rsidR="00544916">
        <w:t>хороотой уулзалтыг зохион байгуул</w:t>
      </w:r>
      <w:r w:rsidR="00E5007D">
        <w:t>ж</w:t>
      </w:r>
      <w:r w:rsidR="00544916">
        <w:t xml:space="preserve"> арга зүйн зөвлөмжийг авна.</w:t>
      </w:r>
    </w:p>
    <w:p w14:paraId="086DFC71" w14:textId="53FBC016" w:rsidR="00544916" w:rsidRDefault="007850E1" w:rsidP="00300CE4">
      <w:pPr>
        <w:pStyle w:val="Zuil-1"/>
      </w:pPr>
      <w:r>
        <w:t>1</w:t>
      </w:r>
      <w:r w:rsidR="004968D0">
        <w:rPr>
          <w:lang w:val="en-US"/>
        </w:rPr>
        <w:t>5</w:t>
      </w:r>
      <w:r>
        <w:t>.</w:t>
      </w:r>
      <w:r w:rsidR="00EE642F">
        <w:t>3</w:t>
      </w:r>
      <w:r>
        <w:t>.</w:t>
      </w:r>
      <w:r w:rsidR="00544916">
        <w:t xml:space="preserve"> </w:t>
      </w:r>
      <w:r w:rsidR="00EE642F">
        <w:t>Эрүүл мэндийн програм хангамж х</w:t>
      </w:r>
      <w:r w:rsidR="00544916">
        <w:t>өгжүүлэгч дараах үүрэг хүлээнэ.</w:t>
      </w:r>
    </w:p>
    <w:p w14:paraId="35A38826" w14:textId="61D27AFB" w:rsidR="00544916" w:rsidRDefault="00544916" w:rsidP="007600CA">
      <w:pPr>
        <w:pStyle w:val="Zuil-2"/>
      </w:pPr>
      <w:r>
        <w:t>1</w:t>
      </w:r>
      <w:r w:rsidR="00677063">
        <w:t>5</w:t>
      </w:r>
      <w:r>
        <w:t>.</w:t>
      </w:r>
      <w:r w:rsidR="00EE642F">
        <w:t>3</w:t>
      </w:r>
      <w:r>
        <w:t xml:space="preserve">.1. Хөгжүүлэгчийн багийн бүрэлдэхүүнд </w:t>
      </w:r>
      <w:r w:rsidR="007600CA">
        <w:t xml:space="preserve">захиалагчийн </w:t>
      </w:r>
      <w:r w:rsidR="00FE368A">
        <w:t>мэдээллийн мэргэжилтэн-биостатистикч</w:t>
      </w:r>
      <w:r w:rsidR="007600CA">
        <w:t>, шаардлагатай бол тухайн өвчний чиглэлээр мэргэшсэн мэргэжлийн их эмчийг багтаана.</w:t>
      </w:r>
    </w:p>
    <w:p w14:paraId="6EDC1BF4" w14:textId="628CBAEA" w:rsidR="007600CA" w:rsidRDefault="00677063" w:rsidP="007600CA">
      <w:pPr>
        <w:pStyle w:val="Zuil-2"/>
      </w:pPr>
      <w:r>
        <w:t>15.</w:t>
      </w:r>
      <w:r w:rsidR="00EE642F">
        <w:t>3</w:t>
      </w:r>
      <w:r w:rsidR="007600CA">
        <w:t>.2. Салбарын хэмжээн</w:t>
      </w:r>
      <w:r w:rsidR="00EE642F">
        <w:t xml:space="preserve">д нэвтрүүлэх </w:t>
      </w:r>
      <w:r w:rsidR="007600CA">
        <w:t xml:space="preserve">програм хангамжид </w:t>
      </w:r>
      <w:r w:rsidR="00EE642F">
        <w:t xml:space="preserve">хөгжүүлэх явцад тухайн чиглэлийн </w:t>
      </w:r>
      <w:r w:rsidR="007600CA">
        <w:t>салбар зөвлөлөөс 2 их эмчийг авч ажиллуулна.</w:t>
      </w:r>
    </w:p>
    <w:p w14:paraId="432B3A7C" w14:textId="715FF776" w:rsidR="006A7F58" w:rsidRDefault="00677063" w:rsidP="006A7F58">
      <w:pPr>
        <w:pStyle w:val="Zuil-2"/>
      </w:pPr>
      <w:r>
        <w:t>15.</w:t>
      </w:r>
      <w:r w:rsidR="00EE642F">
        <w:t>3</w:t>
      </w:r>
      <w:r w:rsidR="007600CA">
        <w:t>.3. Өгөгдлийн баазын бүтэц болон мэдээл</w:t>
      </w:r>
      <w:r w:rsidR="000F2D49">
        <w:t>л</w:t>
      </w:r>
      <w:r w:rsidR="007600CA">
        <w:t xml:space="preserve">ийн урсгалын </w:t>
      </w:r>
      <w:r w:rsidR="000F2D49">
        <w:t>дүрслэлийг</w:t>
      </w:r>
      <w:r w:rsidR="007600CA">
        <w:t xml:space="preserve"> захиалагчаар батлуулсан байна.</w:t>
      </w:r>
      <w:r w:rsidR="00EE642F">
        <w:t xml:space="preserve"> </w:t>
      </w:r>
      <w:r>
        <w:t xml:space="preserve">Эрүүл мэндийн өгөгдөл солилцооны платформын дагуу өгөгдөл солилцох </w:t>
      </w:r>
      <w:r w:rsidR="00DD3DFB">
        <w:t>модулийг хөгжүүлсэн байна</w:t>
      </w:r>
      <w:r w:rsidR="006A7F58">
        <w:t>.</w:t>
      </w:r>
    </w:p>
    <w:p w14:paraId="29FAEEED" w14:textId="55C3A2CB" w:rsidR="007600CA" w:rsidRDefault="007600CA" w:rsidP="00E9121C">
      <w:pPr>
        <w:pStyle w:val="Zuil-1"/>
      </w:pPr>
      <w:r>
        <w:t>1</w:t>
      </w:r>
      <w:r w:rsidR="004968D0">
        <w:rPr>
          <w:lang w:val="en-US"/>
        </w:rPr>
        <w:t>5</w:t>
      </w:r>
      <w:r>
        <w:t>.</w:t>
      </w:r>
      <w:r w:rsidR="00FE17A1">
        <w:t>4</w:t>
      </w:r>
      <w:r>
        <w:t xml:space="preserve">. </w:t>
      </w:r>
      <w:r w:rsidR="00EE642F">
        <w:t xml:space="preserve">Эрүүл мэндийн програм хангамж хөгжүүлэгч </w:t>
      </w:r>
      <w:r>
        <w:t>дараах эрхтэй.</w:t>
      </w:r>
    </w:p>
    <w:p w14:paraId="61B9F228" w14:textId="096D2DBF" w:rsidR="003F39D7" w:rsidRPr="00DD3DFB" w:rsidRDefault="004B2A2D" w:rsidP="006A7F58">
      <w:pPr>
        <w:pStyle w:val="Zuil-2"/>
        <w:rPr>
          <w:lang w:val="en-US"/>
        </w:rPr>
      </w:pPr>
      <w:r>
        <w:t>1</w:t>
      </w:r>
      <w:r w:rsidR="00DD3DFB">
        <w:rPr>
          <w:lang w:val="en-US"/>
        </w:rPr>
        <w:t>5</w:t>
      </w:r>
      <w:r>
        <w:t>.</w:t>
      </w:r>
      <w:r w:rsidR="00FE17A1">
        <w:t>4</w:t>
      </w:r>
      <w:r>
        <w:t xml:space="preserve">.1. </w:t>
      </w:r>
      <w:r w:rsidR="00E9121C">
        <w:t xml:space="preserve">Шаардлагатай үед өгөгдлийн баазыг удирдах системийг солих, </w:t>
      </w:r>
      <w:r w:rsidR="00050DF1">
        <w:t>сервер</w:t>
      </w:r>
      <w:r w:rsidR="00836AE1">
        <w:t>ийн үйлдлийн системийн солиулах</w:t>
      </w:r>
      <w:r w:rsidR="00EE642F">
        <w:t xml:space="preserve"> эсхүл т</w:t>
      </w:r>
      <w:r w:rsidR="003F39D7">
        <w:t xml:space="preserve">ехникийн </w:t>
      </w:r>
      <w:r w:rsidR="003F39D7" w:rsidRPr="003F39D7">
        <w:t>үзүүлэлт</w:t>
      </w:r>
      <w:r w:rsidR="003F39D7">
        <w:t xml:space="preserve"> шаардлага хангахгүй байгаа үндэслэл</w:t>
      </w:r>
      <w:r w:rsidR="00FE368A">
        <w:t>ийн</w:t>
      </w:r>
      <w:r w:rsidR="003F39D7">
        <w:t xml:space="preserve"> дагуу өөрчлөлт оруулахыг шаардах</w:t>
      </w:r>
      <w:r w:rsidR="00DD3DFB">
        <w:rPr>
          <w:lang w:val="en-US"/>
        </w:rPr>
        <w:t>;</w:t>
      </w:r>
    </w:p>
    <w:p w14:paraId="2F749311" w14:textId="2E317BC3" w:rsidR="006A7F58" w:rsidRDefault="006A7F58" w:rsidP="006A7F58">
      <w:pPr>
        <w:pStyle w:val="Zuil-2"/>
      </w:pPr>
      <w:r>
        <w:t>1</w:t>
      </w:r>
      <w:r w:rsidR="00DD3DFB">
        <w:rPr>
          <w:lang w:val="en-US"/>
        </w:rPr>
        <w:t>5</w:t>
      </w:r>
      <w:r>
        <w:t>.</w:t>
      </w:r>
      <w:r w:rsidR="00FE17A1">
        <w:t>4</w:t>
      </w:r>
      <w:bookmarkStart w:id="26" w:name="_GoBack"/>
      <w:bookmarkEnd w:id="26"/>
      <w:r>
        <w:t>.</w:t>
      </w:r>
      <w:r w:rsidR="00EE642F">
        <w:t>2</w:t>
      </w:r>
      <w:r>
        <w:t xml:space="preserve">. </w:t>
      </w:r>
      <w:r w:rsidR="00DD3DFB">
        <w:t xml:space="preserve">Хөтөч, эрүүл мэндийн өгөгдөл солилцооны </w:t>
      </w:r>
      <w:r w:rsidR="00FE368A">
        <w:t>стандарт болон платформын</w:t>
      </w:r>
      <w:r w:rsidR="00DD3DFB">
        <w:t xml:space="preserve"> талаар дэлгэрэнгүй мэдээл</w:t>
      </w:r>
      <w:r w:rsidR="00FE368A">
        <w:t>э</w:t>
      </w:r>
      <w:r w:rsidR="00DD3DFB">
        <w:t>л</w:t>
      </w:r>
      <w:r w:rsidR="00FE368A">
        <w:t>, тайлбары</w:t>
      </w:r>
      <w:r w:rsidR="00DD3DFB">
        <w:t>г шаардах</w:t>
      </w:r>
      <w:r w:rsidR="00DD3DFB">
        <w:rPr>
          <w:lang w:val="en-US"/>
        </w:rPr>
        <w:t>;</w:t>
      </w:r>
      <w:r w:rsidR="00DD3DFB">
        <w:t xml:space="preserve"> </w:t>
      </w:r>
    </w:p>
    <w:p w14:paraId="74425F2D" w14:textId="0FD82682" w:rsidR="006B7C45" w:rsidRPr="006A28BE" w:rsidRDefault="006B7C45">
      <w:pPr>
        <w:rPr>
          <w:lang w:val="mn-MN"/>
        </w:rPr>
      </w:pPr>
    </w:p>
    <w:p w14:paraId="0136BFA2" w14:textId="77777777" w:rsidR="00947F02" w:rsidRDefault="00947F02">
      <w:pPr>
        <w:jc w:val="left"/>
        <w:rPr>
          <w:rFonts w:ascii="Times New Roman" w:hAnsi="Times New Roman"/>
          <w:sz w:val="18"/>
          <w:lang w:val="mn-MN"/>
        </w:rPr>
        <w:sectPr w:rsidR="00947F02" w:rsidSect="00D6601C"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p w14:paraId="1C155299" w14:textId="155AA246" w:rsidR="008F2872" w:rsidRDefault="008F2872" w:rsidP="000A5C11">
      <w:pPr>
        <w:pStyle w:val="Heading1"/>
        <w:jc w:val="center"/>
        <w:rPr>
          <w:b w:val="0"/>
          <w:bCs/>
        </w:rPr>
      </w:pPr>
      <w:bookmarkStart w:id="27" w:name="_Toc91174913"/>
      <w:r>
        <w:lastRenderedPageBreak/>
        <w:t xml:space="preserve">Хавсралт </w:t>
      </w:r>
      <w:r w:rsidR="000A5C11">
        <w:rPr>
          <w:lang w:val="mn-MN"/>
        </w:rPr>
        <w:t>1. “</w:t>
      </w:r>
      <w:r w:rsidRPr="00947F02">
        <w:rPr>
          <w:bCs/>
        </w:rPr>
        <w:t>ХӨТӨЧ</w:t>
      </w:r>
      <w:r w:rsidR="000A5C11">
        <w:rPr>
          <w:bCs/>
          <w:lang w:val="mn-MN"/>
        </w:rPr>
        <w:t>”</w:t>
      </w:r>
      <w:r w:rsidRPr="00947F02">
        <w:rPr>
          <w:bCs/>
        </w:rPr>
        <w:t xml:space="preserve"> </w:t>
      </w:r>
      <w:r w:rsidR="00071FAE">
        <w:rPr>
          <w:bCs/>
          <w:lang w:val="mn-MN"/>
        </w:rPr>
        <w:t>-</w:t>
      </w:r>
      <w:r w:rsidRPr="00947F02">
        <w:rPr>
          <w:bCs/>
        </w:rPr>
        <w:t xml:space="preserve">ИЙН </w:t>
      </w:r>
      <w:bookmarkStart w:id="28" w:name="_Hlk90301009"/>
      <w:r w:rsidRPr="00947F02">
        <w:rPr>
          <w:bCs/>
        </w:rPr>
        <w:t>ИНТЕФРАЙС АРХИТЕКТОРИ</w:t>
      </w:r>
      <w:bookmarkEnd w:id="27"/>
      <w:bookmarkEnd w:id="28"/>
    </w:p>
    <w:p w14:paraId="5B299C18" w14:textId="77777777" w:rsidR="000A5C11" w:rsidRPr="000A5C11" w:rsidRDefault="000A5C11" w:rsidP="000A5C11"/>
    <w:p w14:paraId="528C893E" w14:textId="2C485FF3" w:rsidR="00947F02" w:rsidRDefault="00BD0144" w:rsidP="009E1E50">
      <w:pPr>
        <w:jc w:val="center"/>
        <w:rPr>
          <w:rFonts w:ascii="Times New Roman" w:hAnsi="Times New Roman"/>
          <w:b/>
          <w:bCs/>
          <w:sz w:val="18"/>
          <w:lang w:val="mn-MN"/>
        </w:rPr>
      </w:pPr>
      <w:r w:rsidRPr="00BD0144">
        <w:rPr>
          <w:rFonts w:ascii="Times New Roman" w:hAnsi="Times New Roman"/>
          <w:b/>
          <w:bCs/>
          <w:noProof/>
          <w:sz w:val="18"/>
          <w:lang w:val="mn-MN"/>
        </w:rPr>
        <w:drawing>
          <wp:inline distT="0" distB="0" distL="0" distR="0" wp14:anchorId="6F95BBE0" wp14:editId="5E556EF8">
            <wp:extent cx="7354326" cy="439163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4326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A4B7" w14:textId="28C4CC72" w:rsidR="00947F02" w:rsidRPr="00BD0144" w:rsidRDefault="00947F02" w:rsidP="00D67833">
      <w:pPr>
        <w:jc w:val="left"/>
        <w:rPr>
          <w:b/>
          <w:bCs/>
          <w:lang w:val="mn-MN"/>
        </w:rPr>
      </w:pPr>
    </w:p>
    <w:sectPr w:rsidR="00947F02" w:rsidRPr="00BD0144" w:rsidSect="00947F02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A264" w14:textId="77777777" w:rsidR="00D151F6" w:rsidRDefault="00D151F6" w:rsidP="00BA22A8">
      <w:pPr>
        <w:spacing w:after="0" w:line="240" w:lineRule="auto"/>
      </w:pPr>
      <w:r>
        <w:separator/>
      </w:r>
    </w:p>
  </w:endnote>
  <w:endnote w:type="continuationSeparator" w:id="0">
    <w:p w14:paraId="64C3CA83" w14:textId="77777777" w:rsidR="00D151F6" w:rsidRDefault="00D151F6" w:rsidP="00BA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7481" w14:textId="77777777" w:rsidR="00D151F6" w:rsidRDefault="00D151F6" w:rsidP="00BA22A8">
      <w:pPr>
        <w:spacing w:after="0" w:line="240" w:lineRule="auto"/>
      </w:pPr>
      <w:r>
        <w:separator/>
      </w:r>
    </w:p>
  </w:footnote>
  <w:footnote w:type="continuationSeparator" w:id="0">
    <w:p w14:paraId="1C2F8DC4" w14:textId="77777777" w:rsidR="00D151F6" w:rsidRDefault="00D151F6" w:rsidP="00BA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D38"/>
    <w:multiLevelType w:val="hybridMultilevel"/>
    <w:tmpl w:val="46326F5E"/>
    <w:lvl w:ilvl="0" w:tplc="C770B7C6">
      <w:start w:val="8"/>
      <w:numFmt w:val="bullet"/>
      <w:lvlText w:val="-"/>
      <w:lvlJc w:val="left"/>
      <w:pPr>
        <w:ind w:left="1741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195C0D79"/>
    <w:multiLevelType w:val="hybridMultilevel"/>
    <w:tmpl w:val="3F52B0F8"/>
    <w:lvl w:ilvl="0" w:tplc="00DEA812">
      <w:numFmt w:val="bullet"/>
      <w:lvlText w:val="•"/>
      <w:lvlJc w:val="left"/>
      <w:pPr>
        <w:ind w:left="17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0E104EB"/>
    <w:multiLevelType w:val="multilevel"/>
    <w:tmpl w:val="DB2012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47770"/>
    <w:multiLevelType w:val="hybridMultilevel"/>
    <w:tmpl w:val="61E88928"/>
    <w:lvl w:ilvl="0" w:tplc="00DEA81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2FF2"/>
    <w:multiLevelType w:val="multilevel"/>
    <w:tmpl w:val="4412BF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4B52A9"/>
    <w:multiLevelType w:val="hybridMultilevel"/>
    <w:tmpl w:val="A9B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6693"/>
    <w:multiLevelType w:val="hybridMultilevel"/>
    <w:tmpl w:val="D182E5B6"/>
    <w:lvl w:ilvl="0" w:tplc="C770B7C6">
      <w:start w:val="8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95A036C"/>
    <w:multiLevelType w:val="hybridMultilevel"/>
    <w:tmpl w:val="FD9C0832"/>
    <w:lvl w:ilvl="0" w:tplc="FD10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1BED"/>
    <w:multiLevelType w:val="multilevel"/>
    <w:tmpl w:val="915E5E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0F94ED7"/>
    <w:multiLevelType w:val="hybridMultilevel"/>
    <w:tmpl w:val="8390C17A"/>
    <w:lvl w:ilvl="0" w:tplc="CAF47FA8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E970C6"/>
    <w:multiLevelType w:val="hybridMultilevel"/>
    <w:tmpl w:val="3D9291E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D06EEC"/>
    <w:multiLevelType w:val="hybridMultilevel"/>
    <w:tmpl w:val="C4C6765E"/>
    <w:lvl w:ilvl="0" w:tplc="CAF47FA8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2523F92"/>
    <w:multiLevelType w:val="hybridMultilevel"/>
    <w:tmpl w:val="27F2C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9131CA"/>
    <w:multiLevelType w:val="hybridMultilevel"/>
    <w:tmpl w:val="A93A8A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5CA4B64"/>
    <w:multiLevelType w:val="multilevel"/>
    <w:tmpl w:val="A7AE295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664A01A5"/>
    <w:multiLevelType w:val="hybridMultilevel"/>
    <w:tmpl w:val="67C6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6782E"/>
    <w:multiLevelType w:val="multilevel"/>
    <w:tmpl w:val="DB2012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187DEB"/>
    <w:multiLevelType w:val="hybridMultilevel"/>
    <w:tmpl w:val="5FD87236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4010A50"/>
    <w:multiLevelType w:val="hybridMultilevel"/>
    <w:tmpl w:val="9E245820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8"/>
  </w:num>
  <w:num w:numId="6">
    <w:abstractNumId w:val="0"/>
  </w:num>
  <w:num w:numId="7">
    <w:abstractNumId w:val="17"/>
  </w:num>
  <w:num w:numId="8">
    <w:abstractNumId w:val="10"/>
  </w:num>
  <w:num w:numId="9">
    <w:abstractNumId w:val="12"/>
  </w:num>
  <w:num w:numId="10">
    <w:abstractNumId w:val="13"/>
  </w:num>
  <w:num w:numId="11">
    <w:abstractNumId w:val="8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2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8"/>
    <w:rsid w:val="00013452"/>
    <w:rsid w:val="0002347F"/>
    <w:rsid w:val="00025943"/>
    <w:rsid w:val="00026DFD"/>
    <w:rsid w:val="000318E9"/>
    <w:rsid w:val="00033D03"/>
    <w:rsid w:val="00035EC1"/>
    <w:rsid w:val="00040837"/>
    <w:rsid w:val="00040E37"/>
    <w:rsid w:val="0004146D"/>
    <w:rsid w:val="000443DE"/>
    <w:rsid w:val="0005083D"/>
    <w:rsid w:val="00050DF1"/>
    <w:rsid w:val="000530B2"/>
    <w:rsid w:val="000553A7"/>
    <w:rsid w:val="00060629"/>
    <w:rsid w:val="00062225"/>
    <w:rsid w:val="00066C61"/>
    <w:rsid w:val="00071FAE"/>
    <w:rsid w:val="00077013"/>
    <w:rsid w:val="00080D91"/>
    <w:rsid w:val="00087773"/>
    <w:rsid w:val="000910FB"/>
    <w:rsid w:val="00097DB3"/>
    <w:rsid w:val="00097F7F"/>
    <w:rsid w:val="000A5C11"/>
    <w:rsid w:val="000C2EB3"/>
    <w:rsid w:val="000C40DA"/>
    <w:rsid w:val="000D280F"/>
    <w:rsid w:val="000D36DA"/>
    <w:rsid w:val="000D55B1"/>
    <w:rsid w:val="000E3A6E"/>
    <w:rsid w:val="000E72BA"/>
    <w:rsid w:val="000F0F27"/>
    <w:rsid w:val="000F2D49"/>
    <w:rsid w:val="000F57FB"/>
    <w:rsid w:val="000F60B0"/>
    <w:rsid w:val="00102825"/>
    <w:rsid w:val="00104EAD"/>
    <w:rsid w:val="00107DF7"/>
    <w:rsid w:val="00122008"/>
    <w:rsid w:val="001251F1"/>
    <w:rsid w:val="00134745"/>
    <w:rsid w:val="00144360"/>
    <w:rsid w:val="0014597C"/>
    <w:rsid w:val="00151299"/>
    <w:rsid w:val="00153732"/>
    <w:rsid w:val="00157464"/>
    <w:rsid w:val="00160E10"/>
    <w:rsid w:val="00165B0E"/>
    <w:rsid w:val="001807E6"/>
    <w:rsid w:val="00183C38"/>
    <w:rsid w:val="0018684D"/>
    <w:rsid w:val="00193E04"/>
    <w:rsid w:val="001941D7"/>
    <w:rsid w:val="00194565"/>
    <w:rsid w:val="0019472F"/>
    <w:rsid w:val="001965A6"/>
    <w:rsid w:val="00196CAE"/>
    <w:rsid w:val="001A0F3E"/>
    <w:rsid w:val="001A50BF"/>
    <w:rsid w:val="001A6AC7"/>
    <w:rsid w:val="001B03B2"/>
    <w:rsid w:val="001B1838"/>
    <w:rsid w:val="001B6F9E"/>
    <w:rsid w:val="001C27AB"/>
    <w:rsid w:val="001C6034"/>
    <w:rsid w:val="001D2AE3"/>
    <w:rsid w:val="001D4782"/>
    <w:rsid w:val="001D7FD7"/>
    <w:rsid w:val="001E253B"/>
    <w:rsid w:val="001F10D5"/>
    <w:rsid w:val="001F19A8"/>
    <w:rsid w:val="001F3132"/>
    <w:rsid w:val="002022A7"/>
    <w:rsid w:val="002051E1"/>
    <w:rsid w:val="00205B21"/>
    <w:rsid w:val="00207F02"/>
    <w:rsid w:val="00207F6F"/>
    <w:rsid w:val="002104ED"/>
    <w:rsid w:val="0021133D"/>
    <w:rsid w:val="0021397A"/>
    <w:rsid w:val="0022246D"/>
    <w:rsid w:val="002269D2"/>
    <w:rsid w:val="002327DF"/>
    <w:rsid w:val="00233BA2"/>
    <w:rsid w:val="00237D80"/>
    <w:rsid w:val="002457C6"/>
    <w:rsid w:val="0025001C"/>
    <w:rsid w:val="002518B0"/>
    <w:rsid w:val="00257C0D"/>
    <w:rsid w:val="00260768"/>
    <w:rsid w:val="002627D8"/>
    <w:rsid w:val="00264BE6"/>
    <w:rsid w:val="00265FAB"/>
    <w:rsid w:val="002676BB"/>
    <w:rsid w:val="00281B40"/>
    <w:rsid w:val="00283756"/>
    <w:rsid w:val="00284B55"/>
    <w:rsid w:val="00287197"/>
    <w:rsid w:val="00290C5A"/>
    <w:rsid w:val="00292705"/>
    <w:rsid w:val="00293599"/>
    <w:rsid w:val="00294B66"/>
    <w:rsid w:val="002B4894"/>
    <w:rsid w:val="002C0B7D"/>
    <w:rsid w:val="002C24D6"/>
    <w:rsid w:val="002C62AB"/>
    <w:rsid w:val="002D74A6"/>
    <w:rsid w:val="002D7676"/>
    <w:rsid w:val="002D76B0"/>
    <w:rsid w:val="002E510E"/>
    <w:rsid w:val="002F0269"/>
    <w:rsid w:val="00300B50"/>
    <w:rsid w:val="00300CE4"/>
    <w:rsid w:val="00305506"/>
    <w:rsid w:val="0031254D"/>
    <w:rsid w:val="00312B25"/>
    <w:rsid w:val="00315468"/>
    <w:rsid w:val="0031680C"/>
    <w:rsid w:val="00320C30"/>
    <w:rsid w:val="0032719C"/>
    <w:rsid w:val="003351EA"/>
    <w:rsid w:val="00344D8C"/>
    <w:rsid w:val="0034587E"/>
    <w:rsid w:val="00346D22"/>
    <w:rsid w:val="00350035"/>
    <w:rsid w:val="00351D45"/>
    <w:rsid w:val="00355FB1"/>
    <w:rsid w:val="003575C9"/>
    <w:rsid w:val="00361488"/>
    <w:rsid w:val="00362291"/>
    <w:rsid w:val="003660D9"/>
    <w:rsid w:val="00366202"/>
    <w:rsid w:val="003841D9"/>
    <w:rsid w:val="00384BBF"/>
    <w:rsid w:val="003A2C16"/>
    <w:rsid w:val="003B1279"/>
    <w:rsid w:val="003B150F"/>
    <w:rsid w:val="003B2C60"/>
    <w:rsid w:val="003B323B"/>
    <w:rsid w:val="003B3980"/>
    <w:rsid w:val="003C31C9"/>
    <w:rsid w:val="003C4C0B"/>
    <w:rsid w:val="003C60CC"/>
    <w:rsid w:val="003C7BE7"/>
    <w:rsid w:val="003F39D7"/>
    <w:rsid w:val="003F4DF4"/>
    <w:rsid w:val="003F510B"/>
    <w:rsid w:val="0040462F"/>
    <w:rsid w:val="00405378"/>
    <w:rsid w:val="00407D3D"/>
    <w:rsid w:val="00411CFC"/>
    <w:rsid w:val="0042705D"/>
    <w:rsid w:val="00442587"/>
    <w:rsid w:val="004462B1"/>
    <w:rsid w:val="0045285E"/>
    <w:rsid w:val="004532CF"/>
    <w:rsid w:val="00455A6A"/>
    <w:rsid w:val="00464621"/>
    <w:rsid w:val="00470313"/>
    <w:rsid w:val="0047057D"/>
    <w:rsid w:val="00475E28"/>
    <w:rsid w:val="00486A49"/>
    <w:rsid w:val="004913BA"/>
    <w:rsid w:val="0049651E"/>
    <w:rsid w:val="004968D0"/>
    <w:rsid w:val="004A0D8C"/>
    <w:rsid w:val="004B11D9"/>
    <w:rsid w:val="004B2A2D"/>
    <w:rsid w:val="004B3365"/>
    <w:rsid w:val="004B3CAD"/>
    <w:rsid w:val="004D46BE"/>
    <w:rsid w:val="004D4C5C"/>
    <w:rsid w:val="004D60A2"/>
    <w:rsid w:val="004D6DF5"/>
    <w:rsid w:val="004E2B78"/>
    <w:rsid w:val="004E3FD0"/>
    <w:rsid w:val="004E4762"/>
    <w:rsid w:val="004E4CD8"/>
    <w:rsid w:val="004E5586"/>
    <w:rsid w:val="004F1992"/>
    <w:rsid w:val="004F5554"/>
    <w:rsid w:val="00501D6C"/>
    <w:rsid w:val="005060B0"/>
    <w:rsid w:val="00517344"/>
    <w:rsid w:val="005279AF"/>
    <w:rsid w:val="00530F2F"/>
    <w:rsid w:val="00542AD3"/>
    <w:rsid w:val="00544916"/>
    <w:rsid w:val="00544DE6"/>
    <w:rsid w:val="00550F06"/>
    <w:rsid w:val="00560CC9"/>
    <w:rsid w:val="005629B4"/>
    <w:rsid w:val="00565A55"/>
    <w:rsid w:val="00565BBD"/>
    <w:rsid w:val="0056641B"/>
    <w:rsid w:val="00566C21"/>
    <w:rsid w:val="0057479D"/>
    <w:rsid w:val="005863E4"/>
    <w:rsid w:val="005867E3"/>
    <w:rsid w:val="005A071D"/>
    <w:rsid w:val="005B3FCF"/>
    <w:rsid w:val="005B6652"/>
    <w:rsid w:val="005C2051"/>
    <w:rsid w:val="005C53C7"/>
    <w:rsid w:val="005C77C6"/>
    <w:rsid w:val="005D00C7"/>
    <w:rsid w:val="005D599F"/>
    <w:rsid w:val="005D6F7F"/>
    <w:rsid w:val="005E0BC5"/>
    <w:rsid w:val="005E1F9C"/>
    <w:rsid w:val="005E2264"/>
    <w:rsid w:val="006022F9"/>
    <w:rsid w:val="00602FCA"/>
    <w:rsid w:val="0060458B"/>
    <w:rsid w:val="00604D9E"/>
    <w:rsid w:val="006053A1"/>
    <w:rsid w:val="00605B00"/>
    <w:rsid w:val="006071A2"/>
    <w:rsid w:val="00635115"/>
    <w:rsid w:val="006448EA"/>
    <w:rsid w:val="00644E28"/>
    <w:rsid w:val="00645C84"/>
    <w:rsid w:val="0064675A"/>
    <w:rsid w:val="0065421B"/>
    <w:rsid w:val="006560CC"/>
    <w:rsid w:val="00657DD9"/>
    <w:rsid w:val="0066008D"/>
    <w:rsid w:val="00662BD9"/>
    <w:rsid w:val="00670CAF"/>
    <w:rsid w:val="00674FFA"/>
    <w:rsid w:val="0067574C"/>
    <w:rsid w:val="00677063"/>
    <w:rsid w:val="0069090E"/>
    <w:rsid w:val="0069285D"/>
    <w:rsid w:val="00693898"/>
    <w:rsid w:val="006A1C19"/>
    <w:rsid w:val="006A28BE"/>
    <w:rsid w:val="006A4189"/>
    <w:rsid w:val="006A4957"/>
    <w:rsid w:val="006A7F58"/>
    <w:rsid w:val="006B0D83"/>
    <w:rsid w:val="006B1A04"/>
    <w:rsid w:val="006B3830"/>
    <w:rsid w:val="006B3AD3"/>
    <w:rsid w:val="006B4A20"/>
    <w:rsid w:val="006B7C45"/>
    <w:rsid w:val="006C17AA"/>
    <w:rsid w:val="006D1FDC"/>
    <w:rsid w:val="006D512E"/>
    <w:rsid w:val="006D719A"/>
    <w:rsid w:val="006E0622"/>
    <w:rsid w:val="006E31C6"/>
    <w:rsid w:val="006E475A"/>
    <w:rsid w:val="006E4E2F"/>
    <w:rsid w:val="006E5D57"/>
    <w:rsid w:val="0070065C"/>
    <w:rsid w:val="00701002"/>
    <w:rsid w:val="0070615F"/>
    <w:rsid w:val="007078D8"/>
    <w:rsid w:val="00712069"/>
    <w:rsid w:val="00716D9D"/>
    <w:rsid w:val="007221F1"/>
    <w:rsid w:val="007252B4"/>
    <w:rsid w:val="00726C10"/>
    <w:rsid w:val="00727654"/>
    <w:rsid w:val="00735174"/>
    <w:rsid w:val="0073553A"/>
    <w:rsid w:val="00737EDD"/>
    <w:rsid w:val="007408F3"/>
    <w:rsid w:val="00740BF5"/>
    <w:rsid w:val="0074343A"/>
    <w:rsid w:val="00745AD1"/>
    <w:rsid w:val="00757092"/>
    <w:rsid w:val="0075759E"/>
    <w:rsid w:val="007600CA"/>
    <w:rsid w:val="007615BA"/>
    <w:rsid w:val="00770447"/>
    <w:rsid w:val="007731F9"/>
    <w:rsid w:val="00780EC7"/>
    <w:rsid w:val="00783FAF"/>
    <w:rsid w:val="0078425A"/>
    <w:rsid w:val="007850E1"/>
    <w:rsid w:val="00785FEB"/>
    <w:rsid w:val="00791DDA"/>
    <w:rsid w:val="007926B8"/>
    <w:rsid w:val="007B4AA6"/>
    <w:rsid w:val="007C5841"/>
    <w:rsid w:val="007C612D"/>
    <w:rsid w:val="007D59E5"/>
    <w:rsid w:val="007E0363"/>
    <w:rsid w:val="007E1ED1"/>
    <w:rsid w:val="007E277F"/>
    <w:rsid w:val="007E29C3"/>
    <w:rsid w:val="007E54E6"/>
    <w:rsid w:val="007F4035"/>
    <w:rsid w:val="00804C3D"/>
    <w:rsid w:val="008054CB"/>
    <w:rsid w:val="0080605D"/>
    <w:rsid w:val="00807F11"/>
    <w:rsid w:val="008123DF"/>
    <w:rsid w:val="00813560"/>
    <w:rsid w:val="00816B32"/>
    <w:rsid w:val="008241B0"/>
    <w:rsid w:val="00825134"/>
    <w:rsid w:val="00827B0B"/>
    <w:rsid w:val="008350FC"/>
    <w:rsid w:val="00836AE1"/>
    <w:rsid w:val="00851EF9"/>
    <w:rsid w:val="00852C1B"/>
    <w:rsid w:val="008653F0"/>
    <w:rsid w:val="008759DA"/>
    <w:rsid w:val="00885492"/>
    <w:rsid w:val="008858FC"/>
    <w:rsid w:val="0089344A"/>
    <w:rsid w:val="008A2D4F"/>
    <w:rsid w:val="008B164B"/>
    <w:rsid w:val="008B27FE"/>
    <w:rsid w:val="008B360F"/>
    <w:rsid w:val="008B6A8D"/>
    <w:rsid w:val="008C6AB8"/>
    <w:rsid w:val="008D7DEF"/>
    <w:rsid w:val="008F0E0D"/>
    <w:rsid w:val="008F2872"/>
    <w:rsid w:val="008F55C3"/>
    <w:rsid w:val="008F6053"/>
    <w:rsid w:val="008F7B67"/>
    <w:rsid w:val="0090100C"/>
    <w:rsid w:val="00910DCB"/>
    <w:rsid w:val="00911704"/>
    <w:rsid w:val="00912A50"/>
    <w:rsid w:val="00914790"/>
    <w:rsid w:val="009250FD"/>
    <w:rsid w:val="00947F02"/>
    <w:rsid w:val="00950B9E"/>
    <w:rsid w:val="00953B38"/>
    <w:rsid w:val="00965FD1"/>
    <w:rsid w:val="009679AD"/>
    <w:rsid w:val="00967B9D"/>
    <w:rsid w:val="00971244"/>
    <w:rsid w:val="009715A2"/>
    <w:rsid w:val="00977FCB"/>
    <w:rsid w:val="0098123F"/>
    <w:rsid w:val="00983B10"/>
    <w:rsid w:val="00986892"/>
    <w:rsid w:val="00987260"/>
    <w:rsid w:val="00992D1B"/>
    <w:rsid w:val="00992FED"/>
    <w:rsid w:val="00994BED"/>
    <w:rsid w:val="0099641D"/>
    <w:rsid w:val="009A5095"/>
    <w:rsid w:val="009C305B"/>
    <w:rsid w:val="009C4711"/>
    <w:rsid w:val="009C5891"/>
    <w:rsid w:val="009E06E7"/>
    <w:rsid w:val="009E07AF"/>
    <w:rsid w:val="009E1E50"/>
    <w:rsid w:val="009F09ED"/>
    <w:rsid w:val="009F4016"/>
    <w:rsid w:val="00A009A2"/>
    <w:rsid w:val="00A034A1"/>
    <w:rsid w:val="00A068B9"/>
    <w:rsid w:val="00A107A3"/>
    <w:rsid w:val="00A12491"/>
    <w:rsid w:val="00A14B43"/>
    <w:rsid w:val="00A17022"/>
    <w:rsid w:val="00A22096"/>
    <w:rsid w:val="00A313D0"/>
    <w:rsid w:val="00A34280"/>
    <w:rsid w:val="00A357D8"/>
    <w:rsid w:val="00A36BF4"/>
    <w:rsid w:val="00A43E38"/>
    <w:rsid w:val="00A53EAB"/>
    <w:rsid w:val="00A67C9E"/>
    <w:rsid w:val="00A75E5D"/>
    <w:rsid w:val="00A81C21"/>
    <w:rsid w:val="00A85094"/>
    <w:rsid w:val="00A920F4"/>
    <w:rsid w:val="00A932E4"/>
    <w:rsid w:val="00AA09CC"/>
    <w:rsid w:val="00AA1493"/>
    <w:rsid w:val="00AA4175"/>
    <w:rsid w:val="00AA48A6"/>
    <w:rsid w:val="00AB1796"/>
    <w:rsid w:val="00AB262D"/>
    <w:rsid w:val="00AB36C8"/>
    <w:rsid w:val="00AB46EE"/>
    <w:rsid w:val="00AB5F78"/>
    <w:rsid w:val="00AC2F00"/>
    <w:rsid w:val="00AD7DE7"/>
    <w:rsid w:val="00AE0390"/>
    <w:rsid w:val="00AE72FC"/>
    <w:rsid w:val="00AE7E9F"/>
    <w:rsid w:val="00AF2B84"/>
    <w:rsid w:val="00B16E79"/>
    <w:rsid w:val="00B17A4D"/>
    <w:rsid w:val="00B24713"/>
    <w:rsid w:val="00B2553E"/>
    <w:rsid w:val="00B359FB"/>
    <w:rsid w:val="00B42A37"/>
    <w:rsid w:val="00B44471"/>
    <w:rsid w:val="00B50D28"/>
    <w:rsid w:val="00B603D7"/>
    <w:rsid w:val="00B63EAE"/>
    <w:rsid w:val="00B673B0"/>
    <w:rsid w:val="00B723EB"/>
    <w:rsid w:val="00B74BBE"/>
    <w:rsid w:val="00B7563A"/>
    <w:rsid w:val="00B757C0"/>
    <w:rsid w:val="00B82201"/>
    <w:rsid w:val="00B82C4C"/>
    <w:rsid w:val="00B85CD6"/>
    <w:rsid w:val="00B85FD8"/>
    <w:rsid w:val="00B907C7"/>
    <w:rsid w:val="00B947EA"/>
    <w:rsid w:val="00B94F2F"/>
    <w:rsid w:val="00BA22A8"/>
    <w:rsid w:val="00BA2A3A"/>
    <w:rsid w:val="00BA4272"/>
    <w:rsid w:val="00BA789F"/>
    <w:rsid w:val="00BC7F2F"/>
    <w:rsid w:val="00BD0144"/>
    <w:rsid w:val="00BD0795"/>
    <w:rsid w:val="00BD313C"/>
    <w:rsid w:val="00BD5030"/>
    <w:rsid w:val="00BD6898"/>
    <w:rsid w:val="00BE0351"/>
    <w:rsid w:val="00BE0413"/>
    <w:rsid w:val="00BE4E2D"/>
    <w:rsid w:val="00BE6A50"/>
    <w:rsid w:val="00BF2309"/>
    <w:rsid w:val="00BF5E8C"/>
    <w:rsid w:val="00BF7A2A"/>
    <w:rsid w:val="00C04900"/>
    <w:rsid w:val="00C108C7"/>
    <w:rsid w:val="00C153A0"/>
    <w:rsid w:val="00C164AF"/>
    <w:rsid w:val="00C17422"/>
    <w:rsid w:val="00C234D0"/>
    <w:rsid w:val="00C26E4C"/>
    <w:rsid w:val="00C32C73"/>
    <w:rsid w:val="00C32FFC"/>
    <w:rsid w:val="00C34259"/>
    <w:rsid w:val="00C34486"/>
    <w:rsid w:val="00C42DA6"/>
    <w:rsid w:val="00C4749E"/>
    <w:rsid w:val="00C52F98"/>
    <w:rsid w:val="00C53E56"/>
    <w:rsid w:val="00C55BD7"/>
    <w:rsid w:val="00C76AD6"/>
    <w:rsid w:val="00C802AB"/>
    <w:rsid w:val="00C86E87"/>
    <w:rsid w:val="00CA3683"/>
    <w:rsid w:val="00CB0187"/>
    <w:rsid w:val="00CB489C"/>
    <w:rsid w:val="00CB755F"/>
    <w:rsid w:val="00CC52A6"/>
    <w:rsid w:val="00CC6B26"/>
    <w:rsid w:val="00CC75F1"/>
    <w:rsid w:val="00CD1C4E"/>
    <w:rsid w:val="00CD42A4"/>
    <w:rsid w:val="00CE32F9"/>
    <w:rsid w:val="00CE763B"/>
    <w:rsid w:val="00CF5B4D"/>
    <w:rsid w:val="00CF688D"/>
    <w:rsid w:val="00CF7636"/>
    <w:rsid w:val="00D00987"/>
    <w:rsid w:val="00D02521"/>
    <w:rsid w:val="00D0677D"/>
    <w:rsid w:val="00D1086D"/>
    <w:rsid w:val="00D151F6"/>
    <w:rsid w:val="00D369AF"/>
    <w:rsid w:val="00D444B4"/>
    <w:rsid w:val="00D45188"/>
    <w:rsid w:val="00D56A5C"/>
    <w:rsid w:val="00D61D3C"/>
    <w:rsid w:val="00D63965"/>
    <w:rsid w:val="00D63EB1"/>
    <w:rsid w:val="00D6601C"/>
    <w:rsid w:val="00D67833"/>
    <w:rsid w:val="00D67C2B"/>
    <w:rsid w:val="00D7084A"/>
    <w:rsid w:val="00D720A2"/>
    <w:rsid w:val="00D75973"/>
    <w:rsid w:val="00D76CE5"/>
    <w:rsid w:val="00D776E2"/>
    <w:rsid w:val="00D809AD"/>
    <w:rsid w:val="00D82901"/>
    <w:rsid w:val="00D9131C"/>
    <w:rsid w:val="00D94EFB"/>
    <w:rsid w:val="00DA0F73"/>
    <w:rsid w:val="00DA4D5A"/>
    <w:rsid w:val="00DA4EEA"/>
    <w:rsid w:val="00DB061D"/>
    <w:rsid w:val="00DB57B8"/>
    <w:rsid w:val="00DC024F"/>
    <w:rsid w:val="00DC51F6"/>
    <w:rsid w:val="00DD3DFB"/>
    <w:rsid w:val="00DD74EE"/>
    <w:rsid w:val="00DE16F4"/>
    <w:rsid w:val="00DF56B9"/>
    <w:rsid w:val="00DF5D80"/>
    <w:rsid w:val="00DF603B"/>
    <w:rsid w:val="00DF7B84"/>
    <w:rsid w:val="00E00309"/>
    <w:rsid w:val="00E01713"/>
    <w:rsid w:val="00E0557B"/>
    <w:rsid w:val="00E07EF5"/>
    <w:rsid w:val="00E10E03"/>
    <w:rsid w:val="00E12D8C"/>
    <w:rsid w:val="00E136A6"/>
    <w:rsid w:val="00E17964"/>
    <w:rsid w:val="00E21623"/>
    <w:rsid w:val="00E22B2E"/>
    <w:rsid w:val="00E33616"/>
    <w:rsid w:val="00E338B6"/>
    <w:rsid w:val="00E363D4"/>
    <w:rsid w:val="00E3657F"/>
    <w:rsid w:val="00E3676C"/>
    <w:rsid w:val="00E44BB8"/>
    <w:rsid w:val="00E5007D"/>
    <w:rsid w:val="00E5150C"/>
    <w:rsid w:val="00E53190"/>
    <w:rsid w:val="00E743C0"/>
    <w:rsid w:val="00E745BE"/>
    <w:rsid w:val="00E77856"/>
    <w:rsid w:val="00E9098D"/>
    <w:rsid w:val="00E9121C"/>
    <w:rsid w:val="00E92426"/>
    <w:rsid w:val="00EA0EC6"/>
    <w:rsid w:val="00EA0F87"/>
    <w:rsid w:val="00EA31DA"/>
    <w:rsid w:val="00EA4FEB"/>
    <w:rsid w:val="00EA4FEC"/>
    <w:rsid w:val="00EA6C20"/>
    <w:rsid w:val="00EB20CF"/>
    <w:rsid w:val="00EB2D40"/>
    <w:rsid w:val="00EB4D2C"/>
    <w:rsid w:val="00EC414F"/>
    <w:rsid w:val="00EC47B4"/>
    <w:rsid w:val="00EC78EE"/>
    <w:rsid w:val="00ED1D51"/>
    <w:rsid w:val="00ED2C45"/>
    <w:rsid w:val="00EE0FE2"/>
    <w:rsid w:val="00EE53A8"/>
    <w:rsid w:val="00EE642F"/>
    <w:rsid w:val="00EF08EF"/>
    <w:rsid w:val="00F00312"/>
    <w:rsid w:val="00F03E4B"/>
    <w:rsid w:val="00F0656C"/>
    <w:rsid w:val="00F06BA7"/>
    <w:rsid w:val="00F06EE0"/>
    <w:rsid w:val="00F11FE5"/>
    <w:rsid w:val="00F20480"/>
    <w:rsid w:val="00F234E8"/>
    <w:rsid w:val="00F32D5C"/>
    <w:rsid w:val="00F407E5"/>
    <w:rsid w:val="00F46682"/>
    <w:rsid w:val="00F53477"/>
    <w:rsid w:val="00F574E9"/>
    <w:rsid w:val="00F6014F"/>
    <w:rsid w:val="00F6430A"/>
    <w:rsid w:val="00F64A08"/>
    <w:rsid w:val="00F66D3C"/>
    <w:rsid w:val="00F7004C"/>
    <w:rsid w:val="00F7022A"/>
    <w:rsid w:val="00F95BDB"/>
    <w:rsid w:val="00F97814"/>
    <w:rsid w:val="00FA6402"/>
    <w:rsid w:val="00FB0B47"/>
    <w:rsid w:val="00FB7468"/>
    <w:rsid w:val="00FC2178"/>
    <w:rsid w:val="00FD1BE0"/>
    <w:rsid w:val="00FD41C1"/>
    <w:rsid w:val="00FE17A1"/>
    <w:rsid w:val="00FE368A"/>
    <w:rsid w:val="00FE662D"/>
    <w:rsid w:val="00FF0F2C"/>
    <w:rsid w:val="00FF10A9"/>
    <w:rsid w:val="00FF1FB1"/>
    <w:rsid w:val="00FF2A5D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80C4"/>
  <w15:chartTrackingRefBased/>
  <w15:docId w15:val="{9C74D0E0-7052-4BD6-A947-6F6F2F9C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E9F"/>
    <w:pPr>
      <w:jc w:val="both"/>
    </w:pPr>
    <w:rPr>
      <w:rFonts w:ascii="Arial" w:hAnsi="Arial"/>
    </w:rPr>
  </w:style>
  <w:style w:type="paragraph" w:styleId="Heading1">
    <w:name w:val="heading 1"/>
    <w:aliases w:val="Head-1"/>
    <w:basedOn w:val="Normal"/>
    <w:next w:val="Normal"/>
    <w:link w:val="Heading1Char"/>
    <w:uiPriority w:val="9"/>
    <w:qFormat/>
    <w:rsid w:val="00953B38"/>
    <w:pPr>
      <w:keepNext/>
      <w:keepLines/>
      <w:spacing w:before="120" w:after="120" w:line="360" w:lineRule="auto"/>
      <w:ind w:left="3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7C6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-1 Char"/>
    <w:basedOn w:val="DefaultParagraphFont"/>
    <w:link w:val="Heading1"/>
    <w:uiPriority w:val="9"/>
    <w:rsid w:val="00953B38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7C6"/>
    <w:rPr>
      <w:rFonts w:asciiTheme="majorHAnsi" w:eastAsiaTheme="majorEastAsia" w:hAnsiTheme="majorHAnsi" w:cstheme="majorBidi"/>
      <w:cap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712069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0615F"/>
    <w:rPr>
      <w:rFonts w:ascii="Arial" w:hAnsi="Arial"/>
      <w:b w:val="0"/>
      <w:bCs/>
      <w:i w:val="0"/>
      <w:iCs/>
      <w:spacing w:val="5"/>
      <w:sz w:val="32"/>
    </w:rPr>
  </w:style>
  <w:style w:type="paragraph" w:customStyle="1" w:styleId="Juram">
    <w:name w:val="Juram"/>
    <w:link w:val="JuramChar"/>
    <w:qFormat/>
    <w:rsid w:val="006A28BE"/>
    <w:pPr>
      <w:spacing w:line="240" w:lineRule="auto"/>
      <w:jc w:val="center"/>
    </w:pPr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JuramChar">
    <w:name w:val="Juram Char"/>
    <w:basedOn w:val="Heading1Char"/>
    <w:link w:val="Juram"/>
    <w:rsid w:val="006A28BE"/>
    <w:rPr>
      <w:rFonts w:ascii="Times New Roman" w:eastAsiaTheme="majorEastAsia" w:hAnsi="Times New Roman" w:cstheme="majorBidi"/>
      <w:b w:val="0"/>
      <w:caps/>
      <w:sz w:val="26"/>
      <w:szCs w:val="32"/>
    </w:rPr>
  </w:style>
  <w:style w:type="paragraph" w:customStyle="1" w:styleId="Zuil-1">
    <w:name w:val="Zuil-1"/>
    <w:basedOn w:val="Normal"/>
    <w:link w:val="Zuil-1Char"/>
    <w:qFormat/>
    <w:rsid w:val="00953B38"/>
    <w:pPr>
      <w:spacing w:before="60" w:after="60" w:line="360" w:lineRule="auto"/>
      <w:ind w:firstLine="340"/>
    </w:pPr>
    <w:rPr>
      <w:sz w:val="20"/>
      <w:lang w:val="mn-MN"/>
    </w:rPr>
  </w:style>
  <w:style w:type="paragraph" w:customStyle="1" w:styleId="Zuil-2">
    <w:name w:val="Zuil-2"/>
    <w:basedOn w:val="Zuil-1"/>
    <w:link w:val="Zuil-2Char"/>
    <w:qFormat/>
    <w:rsid w:val="00BE0351"/>
    <w:pPr>
      <w:ind w:firstLine="680"/>
    </w:pPr>
  </w:style>
  <w:style w:type="character" w:customStyle="1" w:styleId="Zuil-1Char">
    <w:name w:val="Zuil-1 Char"/>
    <w:basedOn w:val="DefaultParagraphFont"/>
    <w:link w:val="Zuil-1"/>
    <w:rsid w:val="00953B38"/>
    <w:rPr>
      <w:rFonts w:ascii="Arial" w:hAnsi="Arial"/>
      <w:sz w:val="20"/>
      <w:lang w:val="mn-MN"/>
    </w:rPr>
  </w:style>
  <w:style w:type="character" w:customStyle="1" w:styleId="Zuil-2Char">
    <w:name w:val="Zuil-2 Char"/>
    <w:basedOn w:val="Zuil-1Char"/>
    <w:link w:val="Zuil-2"/>
    <w:rsid w:val="00BE0351"/>
    <w:rPr>
      <w:rFonts w:ascii="Times New Roman" w:hAnsi="Times New Roman"/>
      <w:sz w:val="18"/>
      <w:lang w:val="mn-MN"/>
    </w:rPr>
  </w:style>
  <w:style w:type="paragraph" w:customStyle="1" w:styleId="Zuil-3">
    <w:name w:val="Zuil-3"/>
    <w:basedOn w:val="Zuil-2"/>
    <w:link w:val="Zuil-3Char"/>
    <w:qFormat/>
    <w:rsid w:val="00816B32"/>
    <w:pPr>
      <w:ind w:firstLine="1021"/>
    </w:pPr>
  </w:style>
  <w:style w:type="table" w:styleId="TableGrid">
    <w:name w:val="Table Grid"/>
    <w:basedOn w:val="TableNormal"/>
    <w:uiPriority w:val="39"/>
    <w:rsid w:val="0029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uil-3Char">
    <w:name w:val="Zuil-3 Char"/>
    <w:basedOn w:val="Zuil-2Char"/>
    <w:link w:val="Zuil-3"/>
    <w:rsid w:val="00816B32"/>
    <w:rPr>
      <w:rFonts w:ascii="Times New Roman" w:hAnsi="Times New Roman"/>
      <w:sz w:val="18"/>
      <w:lang w:val="mn-MN"/>
    </w:rPr>
  </w:style>
  <w:style w:type="paragraph" w:styleId="TOCHeading">
    <w:name w:val="TOC Heading"/>
    <w:basedOn w:val="Heading1"/>
    <w:next w:val="Normal"/>
    <w:uiPriority w:val="39"/>
    <w:unhideWhenUsed/>
    <w:qFormat/>
    <w:rsid w:val="006B7C45"/>
    <w:pPr>
      <w:spacing w:before="240" w:after="0" w:line="259" w:lineRule="auto"/>
      <w:ind w:left="0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B7C4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7C4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BA22A8"/>
    <w:pPr>
      <w:spacing w:after="0" w:line="240" w:lineRule="auto"/>
      <w:jc w:val="left"/>
    </w:pPr>
    <w:rPr>
      <w:rFonts w:ascii="Arial Mon" w:eastAsia="Times New Roman" w:hAnsi="Arial Mo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22A8"/>
    <w:rPr>
      <w:rFonts w:ascii="Arial Mon" w:eastAsia="Times New Roman" w:hAnsi="Arial Mon" w:cs="Times New Roman"/>
      <w:sz w:val="20"/>
      <w:szCs w:val="20"/>
    </w:rPr>
  </w:style>
  <w:style w:type="character" w:styleId="FootnoteReference">
    <w:name w:val="footnote reference"/>
    <w:basedOn w:val="DefaultParagraphFont"/>
    <w:rsid w:val="00BA2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6C2A-FBBD-4DE9-9D95-16768B1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9429</TotalTime>
  <Pages>9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Namkhainyambuu.T</dc:creator>
  <cp:keywords/>
  <dc:description/>
  <cp:lastModifiedBy>Namkhainyambuu.T</cp:lastModifiedBy>
  <cp:revision>146</cp:revision>
  <cp:lastPrinted>2021-12-16T08:47:00Z</cp:lastPrinted>
  <dcterms:created xsi:type="dcterms:W3CDTF">2021-12-06T02:29:00Z</dcterms:created>
  <dcterms:modified xsi:type="dcterms:W3CDTF">2022-01-19T08:05:00Z</dcterms:modified>
</cp:coreProperties>
</file>