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B46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1C5CB914" w14:textId="77777777" w:rsidR="002B4B47" w:rsidRPr="002B4B47" w:rsidRDefault="002B4B47" w:rsidP="008176FC">
      <w:pPr>
        <w:shd w:val="clear" w:color="auto" w:fill="FFFFFF"/>
        <w:spacing w:after="0" w:line="276" w:lineRule="auto"/>
        <w:ind w:left="792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2B4B47">
        <w:rPr>
          <w:rFonts w:ascii="Arial" w:hAnsi="Arial" w:cs="Arial"/>
          <w:sz w:val="24"/>
          <w:szCs w:val="24"/>
          <w:lang w:val="mn-MN"/>
        </w:rPr>
        <w:t>Төсөл</w:t>
      </w:r>
    </w:p>
    <w:p w14:paraId="2C350185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08880936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65D61171" w14:textId="77777777" w:rsidR="002B4B47" w:rsidRPr="002B4B47" w:rsidRDefault="002B4B47" w:rsidP="008176FC">
      <w:pPr>
        <w:shd w:val="clear" w:color="auto" w:fill="FFFFFF"/>
        <w:spacing w:after="0" w:line="276" w:lineRule="auto"/>
        <w:ind w:left="144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2B4B47">
        <w:rPr>
          <w:rFonts w:ascii="Arial" w:hAnsi="Arial" w:cs="Arial"/>
          <w:sz w:val="24"/>
          <w:szCs w:val="24"/>
          <w:lang w:val="mn-MN"/>
        </w:rPr>
        <w:t>ЭРҮҮЛ МЭНДИЙН САЙДЫН ТУШААЛ</w:t>
      </w:r>
    </w:p>
    <w:p w14:paraId="6067F810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0FA459C1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2F13EFB8" w14:textId="705CB67B" w:rsidR="002B4B47" w:rsidRPr="002B4B47" w:rsidRDefault="002B4B47" w:rsidP="008176FC">
      <w:pPr>
        <w:shd w:val="clear" w:color="auto" w:fill="FFFFFF"/>
        <w:spacing w:after="0" w:line="276" w:lineRule="auto"/>
        <w:ind w:left="144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2B4B47">
        <w:rPr>
          <w:rFonts w:ascii="Arial" w:hAnsi="Arial" w:cs="Arial"/>
          <w:sz w:val="24"/>
          <w:szCs w:val="24"/>
          <w:lang w:val="mn-MN"/>
        </w:rPr>
        <w:t>Тушаалд өөрчлөлт оруулах тухай</w:t>
      </w:r>
    </w:p>
    <w:p w14:paraId="2AE03EEF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77DB2F89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2EBB9D5F" w14:textId="7FA75C55" w:rsid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2B4B47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2C474E">
        <w:rPr>
          <w:rFonts w:ascii="Arial" w:hAnsi="Arial" w:cs="Arial"/>
          <w:sz w:val="24"/>
          <w:szCs w:val="24"/>
          <w:lang w:val="mn-MN"/>
        </w:rPr>
        <w:t>У</w:t>
      </w:r>
      <w:r w:rsidRPr="002B4B47">
        <w:rPr>
          <w:rFonts w:ascii="Arial" w:hAnsi="Arial" w:cs="Arial"/>
          <w:sz w:val="24"/>
          <w:szCs w:val="24"/>
          <w:lang w:val="mn-MN"/>
        </w:rPr>
        <w:t>лсын Засгийн газрын тухай хуулийн 24 дүгээр зүйлийн 2, Эм, эмнэлгийн хэрэгслийн тухай хуулийн 15 дугаар зүйлийн 15.1, 15.3</w:t>
      </w:r>
      <w:r w:rsidR="002C474E">
        <w:rPr>
          <w:rFonts w:ascii="Arial" w:hAnsi="Arial" w:cs="Arial"/>
          <w:sz w:val="24"/>
          <w:szCs w:val="24"/>
          <w:lang w:val="mn-MN"/>
        </w:rPr>
        <w:t xml:space="preserve">, 24 дүгээр зүйлийн </w:t>
      </w:r>
      <w:r w:rsidR="002C474E" w:rsidRPr="00B73152">
        <w:rPr>
          <w:rFonts w:ascii="Arial" w:hAnsi="Arial" w:cs="Arial"/>
          <w:sz w:val="24"/>
          <w:szCs w:val="24"/>
          <w:lang w:val="mn-MN"/>
        </w:rPr>
        <w:t xml:space="preserve">24.2 </w:t>
      </w:r>
      <w:r w:rsidRPr="00B73152">
        <w:rPr>
          <w:rFonts w:ascii="Arial" w:hAnsi="Arial" w:cs="Arial"/>
          <w:sz w:val="24"/>
          <w:szCs w:val="24"/>
          <w:lang w:val="mn-MN"/>
        </w:rPr>
        <w:t xml:space="preserve">дахь </w:t>
      </w:r>
      <w:r w:rsidRPr="002B4B47">
        <w:rPr>
          <w:rFonts w:ascii="Arial" w:hAnsi="Arial" w:cs="Arial"/>
          <w:sz w:val="24"/>
          <w:szCs w:val="24"/>
          <w:lang w:val="mn-MN"/>
        </w:rPr>
        <w:t>заалтыг тус тус үндэслэн ТУШААХ НЬ:</w:t>
      </w:r>
    </w:p>
    <w:p w14:paraId="1EF3485F" w14:textId="77777777" w:rsidR="005C6CDD" w:rsidRPr="002B4B47" w:rsidRDefault="005C6CDD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6D4295FC" w14:textId="5ACE2843" w:rsidR="00EF2547" w:rsidRDefault="002B4B47" w:rsidP="00EF254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BA07B7">
        <w:rPr>
          <w:rFonts w:ascii="Arial" w:hAnsi="Arial" w:cs="Arial"/>
          <w:sz w:val="24"/>
          <w:szCs w:val="24"/>
          <w:lang w:val="mn-MN"/>
        </w:rPr>
        <w:t xml:space="preserve">Эрүүл мэнд, спортын сайдын 2015 оны 68 дугаар </w:t>
      </w:r>
      <w:r w:rsidR="005B29D2" w:rsidRPr="00BA07B7">
        <w:rPr>
          <w:rFonts w:ascii="Arial" w:hAnsi="Arial" w:cs="Arial"/>
          <w:sz w:val="24"/>
          <w:szCs w:val="24"/>
          <w:lang w:val="mn-MN"/>
        </w:rPr>
        <w:t xml:space="preserve">тушаалын 2 дахь хэсгийн “...Эм, эмнэлгийн хэрэгслийн хэлтэс /М.Уранчимэг/, Эрүүл мэндийн чиглэлээр аж ахуйн үйл ажиллагаа эрхлэх тусгай зөвшөөрөл олгох комисс /Г.Ганчимэг/ нарт тус тус...” гэснийг “...Эм, эмнэлгийн хэрэгслийн хяналт, зохицуулалтын газар /Ш.Энхтуяа/-т ...” гэж, </w:t>
      </w:r>
      <w:r w:rsidR="004129E5" w:rsidRPr="00BA07B7">
        <w:rPr>
          <w:rFonts w:ascii="Arial" w:hAnsi="Arial" w:cs="Arial"/>
          <w:sz w:val="24"/>
          <w:szCs w:val="24"/>
          <w:lang w:val="mn-MN"/>
        </w:rPr>
        <w:t>тушаалын 1 дэх хэсэг</w:t>
      </w:r>
      <w:r w:rsidR="00F26F88" w:rsidRPr="00BA07B7">
        <w:rPr>
          <w:rFonts w:ascii="Arial" w:hAnsi="Arial" w:cs="Arial"/>
          <w:sz w:val="24"/>
          <w:szCs w:val="24"/>
          <w:lang w:val="mn-MN"/>
        </w:rPr>
        <w:t>,</w:t>
      </w:r>
      <w:r w:rsidR="004129E5" w:rsidRPr="00BA07B7">
        <w:rPr>
          <w:rFonts w:ascii="Arial" w:hAnsi="Arial" w:cs="Arial"/>
          <w:sz w:val="24"/>
          <w:szCs w:val="24"/>
          <w:lang w:val="mn-MN"/>
        </w:rPr>
        <w:t xml:space="preserve"> тушаалын нэгдүгээр хавсралтаар батлагдсан журмын 2.8 дэх хэсгийн “... лицензийн ...” гэснийг “...бүртгэлийн</w:t>
      </w:r>
      <w:r w:rsidR="00F26F88" w:rsidRPr="00BA07B7">
        <w:rPr>
          <w:rFonts w:ascii="Arial" w:hAnsi="Arial" w:cs="Arial"/>
          <w:sz w:val="24"/>
          <w:szCs w:val="24"/>
          <w:lang w:val="mn-MN"/>
        </w:rPr>
        <w:t xml:space="preserve">...” гэж, тушаалын 1 дэх хэсэг, </w:t>
      </w:r>
      <w:r w:rsidR="004129E5" w:rsidRPr="00BA07B7">
        <w:rPr>
          <w:rFonts w:ascii="Arial" w:hAnsi="Arial" w:cs="Arial"/>
          <w:sz w:val="24"/>
          <w:szCs w:val="24"/>
          <w:lang w:val="mn-MN"/>
        </w:rPr>
        <w:t>тушаалын нэгдүгээр хавсралтаар батлагдсан журмын 2.2, 2.3, 2.3.4, 2.4, 2.5, 2.8 дахь хэсэг, тушаалын гурав болон дөрөвдүгээр хавсралтын “...лиценз..” гэснийг “...бүртгэл...” гэж</w:t>
      </w:r>
      <w:r w:rsidR="00562C2F" w:rsidRPr="00BA07B7">
        <w:rPr>
          <w:rFonts w:ascii="Arial" w:hAnsi="Arial" w:cs="Arial"/>
          <w:sz w:val="24"/>
          <w:szCs w:val="24"/>
          <w:lang w:val="mn-MN"/>
        </w:rPr>
        <w:t xml:space="preserve">, тушаалын нэгдүгээр хавсралтаар батлагдсан журмын 2.1, 2.6, 2.7 дахь хэсгийн “... лицензийг..” гэснийг “...бүртгэлийг...” гэж, 1.5 дахь хэсгийн “...энэхүү тушаалын 2 дугаар хавсралтаар...” гэснийг “...Эрүүл мэндийн сайдын 2016 оны </w:t>
      </w:r>
      <w:r w:rsidR="00EE0C0D" w:rsidRPr="00BA07B7">
        <w:rPr>
          <w:rFonts w:ascii="Arial" w:hAnsi="Arial" w:cs="Arial"/>
          <w:sz w:val="24"/>
          <w:szCs w:val="24"/>
          <w:lang w:val="mn-MN"/>
        </w:rPr>
        <w:t>А/</w:t>
      </w:r>
      <w:r w:rsidR="00562C2F" w:rsidRPr="00BA07B7">
        <w:rPr>
          <w:rFonts w:ascii="Arial" w:hAnsi="Arial" w:cs="Arial"/>
          <w:sz w:val="24"/>
          <w:szCs w:val="24"/>
          <w:lang w:val="mn-MN"/>
        </w:rPr>
        <w:t>184 дүгээр тушаалаар...” гэж</w:t>
      </w:r>
      <w:r w:rsidR="002F34CA" w:rsidRPr="00EF2547">
        <w:rPr>
          <w:rFonts w:ascii="Arial" w:hAnsi="Arial" w:cs="Arial"/>
          <w:sz w:val="24"/>
          <w:szCs w:val="24"/>
          <w:lang w:val="mn-MN"/>
        </w:rPr>
        <w:t xml:space="preserve">, </w:t>
      </w:r>
      <w:r w:rsidR="00C26490" w:rsidRPr="00EF2547">
        <w:rPr>
          <w:rFonts w:ascii="Arial" w:hAnsi="Arial" w:cs="Arial"/>
          <w:sz w:val="24"/>
          <w:szCs w:val="24"/>
          <w:lang w:val="mn-MN"/>
        </w:rPr>
        <w:t>2.5 дахь хэсгийн</w:t>
      </w:r>
      <w:r w:rsidR="00D74275" w:rsidRPr="00EF2547">
        <w:rPr>
          <w:rFonts w:ascii="Arial" w:hAnsi="Arial" w:cs="Arial"/>
          <w:sz w:val="24"/>
          <w:szCs w:val="24"/>
          <w:lang w:val="mn-MN"/>
        </w:rPr>
        <w:t xml:space="preserve"> </w:t>
      </w:r>
      <w:r w:rsidR="00C26490" w:rsidRPr="00EF2547">
        <w:rPr>
          <w:rFonts w:ascii="Arial" w:hAnsi="Arial" w:cs="Arial"/>
          <w:sz w:val="24"/>
          <w:szCs w:val="24"/>
          <w:lang w:val="mn-MN"/>
        </w:rPr>
        <w:t xml:space="preserve">“... ажлын 10 хоног...” гэснийг “... ажлын </w:t>
      </w:r>
      <w:r w:rsidR="00D74275" w:rsidRPr="00EF2547">
        <w:rPr>
          <w:rFonts w:ascii="Arial" w:hAnsi="Arial" w:cs="Arial"/>
          <w:sz w:val="24"/>
          <w:szCs w:val="24"/>
          <w:lang w:val="mn-MN"/>
        </w:rPr>
        <w:t>5</w:t>
      </w:r>
      <w:r w:rsidR="00C26490" w:rsidRPr="00EF2547">
        <w:rPr>
          <w:rFonts w:ascii="Arial" w:hAnsi="Arial" w:cs="Arial"/>
          <w:sz w:val="24"/>
          <w:szCs w:val="24"/>
          <w:lang w:val="mn-MN"/>
        </w:rPr>
        <w:t xml:space="preserve"> хоног</w:t>
      </w:r>
      <w:r w:rsidR="00D74275" w:rsidRPr="00EF2547">
        <w:rPr>
          <w:rFonts w:ascii="Arial" w:hAnsi="Arial" w:cs="Arial"/>
          <w:sz w:val="24"/>
          <w:szCs w:val="24"/>
          <w:lang w:val="mn-MN"/>
        </w:rPr>
        <w:t xml:space="preserve"> </w:t>
      </w:r>
      <w:r w:rsidR="00C26490" w:rsidRPr="00EF2547">
        <w:rPr>
          <w:rFonts w:ascii="Arial" w:hAnsi="Arial" w:cs="Arial"/>
          <w:sz w:val="24"/>
          <w:szCs w:val="24"/>
          <w:lang w:val="mn-MN"/>
        </w:rPr>
        <w:t xml:space="preserve">...” гэж, </w:t>
      </w:r>
      <w:r w:rsidR="00E87FB7" w:rsidRPr="00EF2547">
        <w:rPr>
          <w:rFonts w:ascii="Arial" w:hAnsi="Arial" w:cs="Arial"/>
          <w:sz w:val="24"/>
          <w:szCs w:val="24"/>
          <w:lang w:val="mn-MN"/>
        </w:rPr>
        <w:t>3.4.1 дэх хэсгийн “ ...</w:t>
      </w:r>
      <w:r w:rsidR="00BA07B7" w:rsidRPr="00EF2547">
        <w:rPr>
          <w:rFonts w:ascii="Arial" w:hAnsi="Arial" w:cs="Arial"/>
          <w:sz w:val="24"/>
          <w:szCs w:val="24"/>
          <w:lang w:val="mn-MN"/>
        </w:rPr>
        <w:t xml:space="preserve"> </w:t>
      </w:r>
      <w:r w:rsidR="00E87FB7" w:rsidRPr="00EF2547">
        <w:rPr>
          <w:rFonts w:ascii="Arial" w:hAnsi="Arial" w:cs="Arial"/>
          <w:sz w:val="24"/>
          <w:szCs w:val="24"/>
          <w:lang w:val="mn-MN"/>
        </w:rPr>
        <w:t xml:space="preserve">2 сарын өмнө .. “ гэснийг “ </w:t>
      </w:r>
      <w:r w:rsidR="00BA07B7" w:rsidRPr="00EF2547">
        <w:rPr>
          <w:rFonts w:ascii="Arial" w:hAnsi="Arial" w:cs="Arial"/>
          <w:sz w:val="24"/>
          <w:szCs w:val="24"/>
          <w:lang w:val="mn-MN"/>
        </w:rPr>
        <w:t xml:space="preserve">30 хоногоос доошгүй хугацааны өмнө ...“ гэж, </w:t>
      </w:r>
      <w:r w:rsidR="00DA0B75" w:rsidRPr="00BA07B7">
        <w:rPr>
          <w:rFonts w:ascii="Arial" w:hAnsi="Arial" w:cs="Arial"/>
          <w:sz w:val="24"/>
          <w:szCs w:val="24"/>
          <w:lang w:val="mn-MN"/>
        </w:rPr>
        <w:t>2.7, 5.7, 5.8.3, 6.9 дэх хэсгийн “...Цагдаагийн ерөнхий газрын мансууруулах, сэтгэц нөлөөт эм, бодис хариуцсан нэгж...” гэснийг “ ... Цагдаагийн ерөнхий газрын Хар тамхитай тэмцэх газар, аймаг нийслэлийн Цагдаагийн газар...” гэж</w:t>
      </w:r>
      <w:r w:rsidR="003F0C2A" w:rsidRPr="00BA07B7">
        <w:rPr>
          <w:rFonts w:ascii="Arial" w:hAnsi="Arial" w:cs="Arial"/>
          <w:sz w:val="24"/>
          <w:szCs w:val="24"/>
          <w:lang w:val="mn-MN"/>
        </w:rPr>
        <w:t xml:space="preserve"> тус тус өөрчилсүгэй.</w:t>
      </w:r>
    </w:p>
    <w:p w14:paraId="20A69927" w14:textId="77777777" w:rsidR="00EF2547" w:rsidRDefault="00EF2547" w:rsidP="00EF2547">
      <w:pPr>
        <w:pStyle w:val="ListParagraph"/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389F9E0E" w14:textId="77777777" w:rsidR="00062A7A" w:rsidRDefault="00EF2547" w:rsidP="00062A7A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76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EF2547">
        <w:rPr>
          <w:rFonts w:ascii="Arial" w:hAnsi="Arial" w:cs="Arial"/>
          <w:sz w:val="24"/>
          <w:szCs w:val="24"/>
          <w:lang w:val="mn-MN"/>
        </w:rPr>
        <w:t xml:space="preserve">Дээрх  тушаалын нэгдүгээр хавсралтаар батлагдсан журмын 2.6 дахь хэсгийг </w:t>
      </w:r>
      <w:r w:rsidRPr="002C2CE7">
        <w:rPr>
          <w:rFonts w:ascii="Arial" w:hAnsi="Arial" w:cs="Arial"/>
          <w:sz w:val="24"/>
          <w:szCs w:val="24"/>
          <w:lang w:val="mn-MN"/>
        </w:rPr>
        <w:t>“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Мансууруулах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сэтгэцэд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нөлөөт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эмийн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импорт</w:t>
      </w:r>
      <w:proofErr w:type="spellEnd"/>
      <w:r w:rsidR="002C2CE7" w:rsidRPr="002C2CE7"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экспортын</w:t>
      </w:r>
      <w:proofErr w:type="spellEnd"/>
      <w:r w:rsidR="002C2CE7" w:rsidRPr="002C2C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бүртгэл</w:t>
      </w:r>
      <w:proofErr w:type="spellEnd"/>
      <w:r w:rsidR="002C2CE7" w:rsidRPr="002C2CE7">
        <w:rPr>
          <w:rFonts w:ascii="Arial" w:hAnsi="Arial" w:cs="Arial"/>
          <w:sz w:val="24"/>
          <w:szCs w:val="24"/>
          <w:lang w:val="mn-MN"/>
        </w:rPr>
        <w:t>д</w:t>
      </w:r>
      <w:r w:rsidR="002C2CE7" w:rsidRPr="002C2CE7">
        <w:rPr>
          <w:rFonts w:ascii="Arial" w:hAnsi="Arial" w:cs="Arial"/>
          <w:sz w:val="24"/>
          <w:szCs w:val="24"/>
        </w:rPr>
        <w:t> 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Эм</w:t>
      </w:r>
      <w:proofErr w:type="spellEnd"/>
      <w:r w:rsidR="002C2CE7" w:rsidRPr="002C2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эмнэлгийн</w:t>
      </w:r>
      <w:proofErr w:type="spellEnd"/>
      <w:r w:rsidR="002C2CE7" w:rsidRPr="002C2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хэрэгслийн</w:t>
      </w:r>
      <w:proofErr w:type="spellEnd"/>
      <w:r w:rsidR="002C2CE7" w:rsidRPr="002C2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хяналт</w:t>
      </w:r>
      <w:proofErr w:type="spellEnd"/>
      <w:r w:rsidR="002C2CE7" w:rsidRPr="002C2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зохицуулалтын</w:t>
      </w:r>
      <w:proofErr w:type="spellEnd"/>
      <w:r w:rsidR="002C2CE7" w:rsidRPr="002C2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sz w:val="24"/>
          <w:szCs w:val="24"/>
        </w:rPr>
        <w:t>газрын</w:t>
      </w:r>
      <w:proofErr w:type="spellEnd"/>
      <w:r w:rsidR="002C2CE7">
        <w:rPr>
          <w:rFonts w:ascii="Arial" w:hAnsi="Arial" w:cs="Arial"/>
          <w:lang w:val="mn-MN"/>
        </w:rPr>
        <w:t xml:space="preserve"> </w:t>
      </w:r>
      <w:r w:rsidRPr="00EF2547">
        <w:rPr>
          <w:rFonts w:ascii="Arial" w:hAnsi="Arial" w:cs="Arial"/>
          <w:sz w:val="24"/>
          <w:szCs w:val="24"/>
          <w:lang w:val="mn-MN"/>
        </w:rPr>
        <w:t>Лиценз, зөвшөөрлийн зохицуулалтын газрын дарга гарын үсэг зурна. Лиценз, зөвшөөрлийн зохицуулалтын газрын газрын даргын эзгүйд Эмийн бүртгэлийн хэлтсийн дарга</w:t>
      </w:r>
      <w:r w:rsidR="002C2CE7" w:rsidRPr="002C2CE7">
        <w:rPr>
          <w:rFonts w:ascii="Arial" w:hAnsi="Arial" w:cs="Arial"/>
          <w:sz w:val="24"/>
          <w:szCs w:val="24"/>
          <w:lang w:val="mn-MN"/>
        </w:rPr>
        <w:t xml:space="preserve"> </w:t>
      </w:r>
      <w:r w:rsidR="002C2CE7">
        <w:rPr>
          <w:rFonts w:ascii="Arial" w:hAnsi="Arial" w:cs="Arial"/>
          <w:sz w:val="24"/>
          <w:szCs w:val="24"/>
          <w:lang w:val="mn-MN"/>
        </w:rPr>
        <w:t>гарын үсэг зурна</w:t>
      </w:r>
      <w:r w:rsidRPr="00EF2547">
        <w:rPr>
          <w:rFonts w:ascii="Arial" w:hAnsi="Arial" w:cs="Arial"/>
          <w:sz w:val="24"/>
          <w:szCs w:val="24"/>
          <w:lang w:val="mn-MN"/>
        </w:rPr>
        <w:t xml:space="preserve">” гэж бүхэлд нь, 6.1 дэх хэсгийг </w:t>
      </w:r>
      <w:r w:rsidRPr="002C2CE7">
        <w:rPr>
          <w:rFonts w:ascii="Arial" w:hAnsi="Arial" w:cs="Arial"/>
          <w:sz w:val="24"/>
          <w:szCs w:val="24"/>
          <w:lang w:val="mn-MN"/>
        </w:rPr>
        <w:t>“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Эмийн</w:t>
      </w:r>
      <w:proofErr w:type="spellEnd"/>
      <w:r w:rsidR="002C2CE7" w:rsidRPr="002C2C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2CE7" w:rsidRPr="002C2CE7">
        <w:rPr>
          <w:rFonts w:ascii="Arial" w:hAnsi="Arial" w:cs="Arial"/>
          <w:color w:val="000000"/>
          <w:sz w:val="24"/>
          <w:szCs w:val="24"/>
        </w:rPr>
        <w:t>найрлагад</w:t>
      </w:r>
      <w:proofErr w:type="spellEnd"/>
      <w:r w:rsidR="002C2CE7" w:rsidRPr="002C2CE7">
        <w:rPr>
          <w:rFonts w:ascii="Arial" w:hAnsi="Arial" w:cs="Arial"/>
          <w:sz w:val="24"/>
          <w:szCs w:val="24"/>
          <w:lang w:val="mn-MN"/>
        </w:rPr>
        <w:t xml:space="preserve"> </w:t>
      </w:r>
      <w:r w:rsidRPr="002C2CE7">
        <w:rPr>
          <w:rFonts w:ascii="Arial" w:hAnsi="Arial" w:cs="Arial"/>
          <w:sz w:val="24"/>
          <w:szCs w:val="24"/>
          <w:lang w:val="mn-MN"/>
        </w:rPr>
        <w:t>мансууруулах болон сэтгэцэд нөлөөт бодис орсон байвал эмч эмчилгээний тохирох тунгаар</w:t>
      </w:r>
      <w:r w:rsidRPr="00EF2547">
        <w:rPr>
          <w:rFonts w:ascii="Arial" w:hAnsi="Arial" w:cs="Arial"/>
          <w:sz w:val="24"/>
          <w:szCs w:val="24"/>
          <w:lang w:val="mn-MN"/>
        </w:rPr>
        <w:t xml:space="preserve"> эмийн цаасан эсвэл цахим жорыг бичнэ” гэж бүхэлд нь тус тус өөрчилсүгэй.</w:t>
      </w:r>
    </w:p>
    <w:p w14:paraId="56862DA4" w14:textId="77777777" w:rsidR="00062A7A" w:rsidRPr="00062A7A" w:rsidRDefault="00062A7A" w:rsidP="00062A7A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79E151CB" w14:textId="77777777" w:rsidR="00B73152" w:rsidRDefault="00062A7A" w:rsidP="00B73152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76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062A7A">
        <w:rPr>
          <w:rFonts w:ascii="Arial" w:hAnsi="Arial" w:cs="Arial"/>
          <w:sz w:val="24"/>
          <w:szCs w:val="24"/>
          <w:lang w:val="mn-MN"/>
        </w:rPr>
        <w:t xml:space="preserve">Дээрх тушаалын үндэслэл хэсэг, тушаалын нэгдүгээр хавсралтаар батлагдсан журмын 1.1, 3.3.6,  дэх хэсгийн “... Аж ахуйн үйл ажиллагааны тусгай </w:t>
      </w:r>
      <w:r w:rsidRPr="00062A7A">
        <w:rPr>
          <w:rFonts w:ascii="Arial" w:hAnsi="Arial" w:cs="Arial"/>
          <w:sz w:val="24"/>
          <w:szCs w:val="24"/>
          <w:lang w:val="mn-MN"/>
        </w:rPr>
        <w:lastRenderedPageBreak/>
        <w:t xml:space="preserve">зөвшөөрлийн тухай” гэснийг, </w:t>
      </w:r>
      <w:r w:rsidR="00EE0C0D" w:rsidRPr="00062A7A">
        <w:rPr>
          <w:rFonts w:ascii="Arial" w:hAnsi="Arial" w:cs="Arial"/>
          <w:sz w:val="24"/>
          <w:szCs w:val="24"/>
          <w:lang w:val="mn-MN"/>
        </w:rPr>
        <w:t xml:space="preserve">журмын  </w:t>
      </w:r>
      <w:r w:rsidR="003F0C2A" w:rsidRPr="00062A7A">
        <w:rPr>
          <w:rFonts w:ascii="Arial" w:hAnsi="Arial" w:cs="Arial"/>
          <w:sz w:val="24"/>
          <w:szCs w:val="24"/>
          <w:lang w:val="mn-MN"/>
        </w:rPr>
        <w:t>6.2, 6.3 дахь хэсгийн  “...MNS 5376:2014...” гэснийг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3F0C2A" w:rsidRPr="00062A7A">
        <w:rPr>
          <w:rFonts w:ascii="Arial" w:hAnsi="Arial" w:cs="Arial"/>
          <w:sz w:val="24"/>
          <w:szCs w:val="24"/>
          <w:lang w:val="mn-MN"/>
        </w:rPr>
        <w:t>6.5 дахь хэсгий</w:t>
      </w:r>
      <w:r w:rsidR="00C950C5" w:rsidRPr="00062A7A">
        <w:rPr>
          <w:rFonts w:ascii="Arial" w:hAnsi="Arial" w:cs="Arial"/>
          <w:sz w:val="24"/>
          <w:szCs w:val="24"/>
          <w:lang w:val="mn-MN"/>
        </w:rPr>
        <w:t>н “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Эрүүл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мэндийн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даатгалын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сангаас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үнийн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хөнгөлөлт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үзүүлэх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эмийн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жагсаалтад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орсон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мансууруулах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болон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сэтгэц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нөлөөт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эмийг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эдгээр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эмийн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жорын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маягт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болон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даатгалын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жорын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маягт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дээр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бичиж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хавсаргасан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байна</w:t>
      </w:r>
      <w:proofErr w:type="spellEnd"/>
      <w:r w:rsidR="00C950C5" w:rsidRPr="00062A7A">
        <w:rPr>
          <w:rFonts w:ascii="Arial" w:hAnsi="Arial" w:cs="Arial"/>
          <w:color w:val="000000" w:themeColor="text1"/>
          <w:sz w:val="24"/>
          <w:szCs w:val="24"/>
        </w:rPr>
        <w:t>”</w:t>
      </w:r>
      <w:r w:rsidR="00C950C5" w:rsidRPr="00062A7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гэснийг</w:t>
      </w:r>
      <w:r w:rsidR="0051399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бүхэлд нь</w:t>
      </w:r>
      <w:r w:rsidR="00C950C5" w:rsidRPr="00062A7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51399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тус тус </w:t>
      </w:r>
      <w:r w:rsidR="003F0C2A" w:rsidRPr="00062A7A">
        <w:rPr>
          <w:rFonts w:ascii="Arial" w:hAnsi="Arial" w:cs="Arial"/>
          <w:sz w:val="24"/>
          <w:szCs w:val="24"/>
          <w:lang w:val="mn-MN"/>
        </w:rPr>
        <w:t>хассугай.</w:t>
      </w:r>
    </w:p>
    <w:p w14:paraId="653877E7" w14:textId="77777777" w:rsidR="00B73152" w:rsidRPr="00B73152" w:rsidRDefault="00B73152" w:rsidP="00B73152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4DE4FEBC" w14:textId="540BD6B3" w:rsidR="002B4B47" w:rsidRPr="00B73152" w:rsidRDefault="002B4B47" w:rsidP="00B73152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76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B73152">
        <w:rPr>
          <w:rFonts w:ascii="Arial" w:hAnsi="Arial" w:cs="Arial"/>
          <w:sz w:val="24"/>
          <w:szCs w:val="24"/>
          <w:lang w:val="mn-MN"/>
        </w:rPr>
        <w:t>Тушаалын хэрэгжилтийг зохион байгуулж ажиллахыг Эм, эмнэлгийн хэрэгслийн хяналт зохицуулалтын газарт үүрэг болгосугай.</w:t>
      </w:r>
    </w:p>
    <w:p w14:paraId="4B0362D1" w14:textId="49E4AA1C" w:rsidR="002B4B47" w:rsidRPr="002B4B47" w:rsidRDefault="002B4B47" w:rsidP="00B7315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5BF2C743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3EEE7C7C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  <w:t>САЙД</w:t>
      </w: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</w:r>
      <w:r w:rsidRPr="002B4B47">
        <w:rPr>
          <w:rFonts w:ascii="Arial" w:hAnsi="Arial" w:cs="Arial"/>
          <w:sz w:val="24"/>
          <w:szCs w:val="24"/>
          <w:lang w:val="mn-MN"/>
        </w:rPr>
        <w:tab/>
        <w:t>С.ЧИНЗОРИГ</w:t>
      </w:r>
    </w:p>
    <w:p w14:paraId="5E2A7318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1D8E3597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73AA9B79" w14:textId="77777777" w:rsidR="002B4B47" w:rsidRPr="002B4B47" w:rsidRDefault="002B4B47" w:rsidP="002B4B47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0A489A35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1642E3A2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2E12D170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5A49281F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4713240F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p w14:paraId="7697FC10" w14:textId="77777777" w:rsidR="002B4B47" w:rsidRDefault="002B4B47" w:rsidP="0090250F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4"/>
          <w:szCs w:val="24"/>
          <w:lang w:val="mn-MN"/>
        </w:rPr>
      </w:pPr>
    </w:p>
    <w:sectPr w:rsidR="002B4B47" w:rsidSect="009735E9">
      <w:pgSz w:w="12240" w:h="15840"/>
      <w:pgMar w:top="1138" w:right="864" w:bottom="1138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A7"/>
    <w:multiLevelType w:val="hybridMultilevel"/>
    <w:tmpl w:val="E2EE5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508B"/>
    <w:multiLevelType w:val="hybridMultilevel"/>
    <w:tmpl w:val="90A44C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016C"/>
    <w:multiLevelType w:val="hybridMultilevel"/>
    <w:tmpl w:val="BF14F9D4"/>
    <w:lvl w:ilvl="0" w:tplc="57585E1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0513D"/>
    <w:multiLevelType w:val="hybridMultilevel"/>
    <w:tmpl w:val="AD3E9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67342"/>
    <w:multiLevelType w:val="hybridMultilevel"/>
    <w:tmpl w:val="1C3C75D4"/>
    <w:lvl w:ilvl="0" w:tplc="F8B0F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9611E"/>
    <w:multiLevelType w:val="hybridMultilevel"/>
    <w:tmpl w:val="A2A6495A"/>
    <w:lvl w:ilvl="0" w:tplc="50F89DC2">
      <w:start w:val="1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5ED0"/>
    <w:multiLevelType w:val="hybridMultilevel"/>
    <w:tmpl w:val="CD06F98A"/>
    <w:lvl w:ilvl="0" w:tplc="28D265AC">
      <w:start w:val="1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0E24"/>
    <w:multiLevelType w:val="hybridMultilevel"/>
    <w:tmpl w:val="94D09EFA"/>
    <w:lvl w:ilvl="0" w:tplc="BE1CD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D6D19"/>
    <w:multiLevelType w:val="hybridMultilevel"/>
    <w:tmpl w:val="D95896A6"/>
    <w:lvl w:ilvl="0" w:tplc="87FA1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C6D10"/>
    <w:multiLevelType w:val="hybridMultilevel"/>
    <w:tmpl w:val="427A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BFF"/>
    <w:multiLevelType w:val="hybridMultilevel"/>
    <w:tmpl w:val="FADC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3DE1"/>
    <w:multiLevelType w:val="hybridMultilevel"/>
    <w:tmpl w:val="CF0EE9CC"/>
    <w:lvl w:ilvl="0" w:tplc="643270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52B16"/>
    <w:multiLevelType w:val="hybridMultilevel"/>
    <w:tmpl w:val="5A26F0C6"/>
    <w:lvl w:ilvl="0" w:tplc="D57A549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705CE"/>
    <w:multiLevelType w:val="hybridMultilevel"/>
    <w:tmpl w:val="79AE6BEE"/>
    <w:lvl w:ilvl="0" w:tplc="CDF24B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57281">
    <w:abstractNumId w:val="7"/>
  </w:num>
  <w:num w:numId="2" w16cid:durableId="134033616">
    <w:abstractNumId w:val="3"/>
  </w:num>
  <w:num w:numId="3" w16cid:durableId="1749033415">
    <w:abstractNumId w:val="9"/>
  </w:num>
  <w:num w:numId="4" w16cid:durableId="1022975842">
    <w:abstractNumId w:val="5"/>
  </w:num>
  <w:num w:numId="5" w16cid:durableId="346299309">
    <w:abstractNumId w:val="1"/>
  </w:num>
  <w:num w:numId="6" w16cid:durableId="1403605870">
    <w:abstractNumId w:val="6"/>
  </w:num>
  <w:num w:numId="7" w16cid:durableId="735130418">
    <w:abstractNumId w:val="10"/>
  </w:num>
  <w:num w:numId="8" w16cid:durableId="1938247656">
    <w:abstractNumId w:val="0"/>
  </w:num>
  <w:num w:numId="9" w16cid:durableId="1129280098">
    <w:abstractNumId w:val="2"/>
  </w:num>
  <w:num w:numId="10" w16cid:durableId="1101798010">
    <w:abstractNumId w:val="11"/>
  </w:num>
  <w:num w:numId="11" w16cid:durableId="183595263">
    <w:abstractNumId w:val="8"/>
  </w:num>
  <w:num w:numId="12" w16cid:durableId="506942287">
    <w:abstractNumId w:val="13"/>
  </w:num>
  <w:num w:numId="13" w16cid:durableId="662590502">
    <w:abstractNumId w:val="12"/>
  </w:num>
  <w:num w:numId="14" w16cid:durableId="203057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EC"/>
    <w:rsid w:val="000010F6"/>
    <w:rsid w:val="0002259E"/>
    <w:rsid w:val="00062A7A"/>
    <w:rsid w:val="00062AC8"/>
    <w:rsid w:val="00071816"/>
    <w:rsid w:val="00142FD6"/>
    <w:rsid w:val="001A3E7F"/>
    <w:rsid w:val="001A3FC3"/>
    <w:rsid w:val="001B3CD5"/>
    <w:rsid w:val="001D409E"/>
    <w:rsid w:val="001E1B22"/>
    <w:rsid w:val="001F38EC"/>
    <w:rsid w:val="00215A36"/>
    <w:rsid w:val="0022405A"/>
    <w:rsid w:val="002318DB"/>
    <w:rsid w:val="002A2AAF"/>
    <w:rsid w:val="002B1433"/>
    <w:rsid w:val="002B4B47"/>
    <w:rsid w:val="002B655B"/>
    <w:rsid w:val="002C2CE7"/>
    <w:rsid w:val="002C3515"/>
    <w:rsid w:val="002C474E"/>
    <w:rsid w:val="002D6B02"/>
    <w:rsid w:val="002E6DEC"/>
    <w:rsid w:val="002F34CA"/>
    <w:rsid w:val="00361730"/>
    <w:rsid w:val="003831B6"/>
    <w:rsid w:val="003B59AB"/>
    <w:rsid w:val="003F0C2A"/>
    <w:rsid w:val="004129E5"/>
    <w:rsid w:val="004176FD"/>
    <w:rsid w:val="0044108B"/>
    <w:rsid w:val="0045160F"/>
    <w:rsid w:val="004675C1"/>
    <w:rsid w:val="0048215F"/>
    <w:rsid w:val="004A2979"/>
    <w:rsid w:val="005029DE"/>
    <w:rsid w:val="00502B04"/>
    <w:rsid w:val="00513994"/>
    <w:rsid w:val="00544F55"/>
    <w:rsid w:val="00562C2F"/>
    <w:rsid w:val="005962FE"/>
    <w:rsid w:val="005B29D2"/>
    <w:rsid w:val="005C6B0F"/>
    <w:rsid w:val="005C6CDD"/>
    <w:rsid w:val="005F1E9F"/>
    <w:rsid w:val="00612E23"/>
    <w:rsid w:val="00623B2A"/>
    <w:rsid w:val="0062781D"/>
    <w:rsid w:val="0063006B"/>
    <w:rsid w:val="00694AFC"/>
    <w:rsid w:val="00695D1E"/>
    <w:rsid w:val="006C5494"/>
    <w:rsid w:val="0071192D"/>
    <w:rsid w:val="007C596E"/>
    <w:rsid w:val="00814199"/>
    <w:rsid w:val="008176FC"/>
    <w:rsid w:val="00835C93"/>
    <w:rsid w:val="008C19C4"/>
    <w:rsid w:val="008C7B6E"/>
    <w:rsid w:val="008E570A"/>
    <w:rsid w:val="008F118C"/>
    <w:rsid w:val="0090250F"/>
    <w:rsid w:val="00902B13"/>
    <w:rsid w:val="00904103"/>
    <w:rsid w:val="00940100"/>
    <w:rsid w:val="0094670E"/>
    <w:rsid w:val="009735E9"/>
    <w:rsid w:val="00982A54"/>
    <w:rsid w:val="00A336EB"/>
    <w:rsid w:val="00A52CF0"/>
    <w:rsid w:val="00A7494A"/>
    <w:rsid w:val="00A95F0B"/>
    <w:rsid w:val="00AA39F0"/>
    <w:rsid w:val="00AA6BFB"/>
    <w:rsid w:val="00AD4BB9"/>
    <w:rsid w:val="00AD7656"/>
    <w:rsid w:val="00B00D7A"/>
    <w:rsid w:val="00B25B34"/>
    <w:rsid w:val="00B41E06"/>
    <w:rsid w:val="00B46D3E"/>
    <w:rsid w:val="00B6443F"/>
    <w:rsid w:val="00B73152"/>
    <w:rsid w:val="00B96311"/>
    <w:rsid w:val="00BA07B7"/>
    <w:rsid w:val="00BF1B60"/>
    <w:rsid w:val="00C000CB"/>
    <w:rsid w:val="00C106D6"/>
    <w:rsid w:val="00C26490"/>
    <w:rsid w:val="00C2775A"/>
    <w:rsid w:val="00C75F43"/>
    <w:rsid w:val="00C950C5"/>
    <w:rsid w:val="00CA665A"/>
    <w:rsid w:val="00CB13B0"/>
    <w:rsid w:val="00D1230C"/>
    <w:rsid w:val="00D26CA3"/>
    <w:rsid w:val="00D2763B"/>
    <w:rsid w:val="00D34278"/>
    <w:rsid w:val="00D74275"/>
    <w:rsid w:val="00D81C88"/>
    <w:rsid w:val="00D8536B"/>
    <w:rsid w:val="00DA0B75"/>
    <w:rsid w:val="00DC1EB6"/>
    <w:rsid w:val="00E174AC"/>
    <w:rsid w:val="00E229DB"/>
    <w:rsid w:val="00E87FB7"/>
    <w:rsid w:val="00E937BF"/>
    <w:rsid w:val="00EA349E"/>
    <w:rsid w:val="00EB0D9B"/>
    <w:rsid w:val="00EB2997"/>
    <w:rsid w:val="00EB523B"/>
    <w:rsid w:val="00EE0C0D"/>
    <w:rsid w:val="00EF2547"/>
    <w:rsid w:val="00F07972"/>
    <w:rsid w:val="00F26F88"/>
    <w:rsid w:val="00F418D7"/>
    <w:rsid w:val="00F65979"/>
    <w:rsid w:val="00F747B3"/>
    <w:rsid w:val="00F90C67"/>
    <w:rsid w:val="00FA7113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A3EE"/>
  <w15:chartTrackingRefBased/>
  <w15:docId w15:val="{914AB7A9-810D-4928-8E2C-5611142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23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36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Amarjargal Choijoo</cp:lastModifiedBy>
  <cp:revision>3</cp:revision>
  <cp:lastPrinted>2023-10-31T06:41:00Z</cp:lastPrinted>
  <dcterms:created xsi:type="dcterms:W3CDTF">2023-11-23T03:33:00Z</dcterms:created>
  <dcterms:modified xsi:type="dcterms:W3CDTF">2023-11-23T03:34:00Z</dcterms:modified>
</cp:coreProperties>
</file>