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95F52" w14:textId="77777777" w:rsidR="007C61AE" w:rsidRPr="008F427A" w:rsidRDefault="007C61AE" w:rsidP="00CA6623">
      <w:pPr>
        <w:spacing w:after="0" w:line="276" w:lineRule="auto"/>
        <w:jc w:val="right"/>
        <w:rPr>
          <w:sz w:val="22"/>
          <w:szCs w:val="22"/>
          <w:lang w:val="mn-MN"/>
        </w:rPr>
      </w:pPr>
      <w:r>
        <w:rPr>
          <w:sz w:val="22"/>
          <w:szCs w:val="22"/>
          <w:lang w:val="mn-MN"/>
        </w:rPr>
        <w:t>Эрүүл мэндийн сайд, Сангийн сайдын</w:t>
      </w:r>
    </w:p>
    <w:p w14:paraId="7FCA9FBB" w14:textId="77777777" w:rsidR="007C61AE" w:rsidRPr="008F427A" w:rsidRDefault="007C61AE" w:rsidP="00CA6623">
      <w:pPr>
        <w:spacing w:after="0" w:line="276" w:lineRule="auto"/>
        <w:jc w:val="right"/>
        <w:rPr>
          <w:sz w:val="22"/>
          <w:szCs w:val="22"/>
          <w:lang w:val="mn-MN"/>
        </w:rPr>
      </w:pPr>
      <w:r>
        <w:rPr>
          <w:sz w:val="22"/>
          <w:szCs w:val="22"/>
          <w:lang w:val="mn-MN"/>
        </w:rPr>
        <w:t>2026 оны ... дугаар сарын ...-ны өдрийн</w:t>
      </w:r>
    </w:p>
    <w:p w14:paraId="1B5ECC10" w14:textId="77777777" w:rsidR="007C61AE" w:rsidRPr="008F427A" w:rsidRDefault="007C61AE" w:rsidP="00CA6623">
      <w:pPr>
        <w:spacing w:after="0" w:line="276" w:lineRule="auto"/>
        <w:jc w:val="right"/>
        <w:rPr>
          <w:sz w:val="22"/>
          <w:szCs w:val="22"/>
          <w:lang w:val="mn-MN"/>
        </w:rPr>
      </w:pPr>
      <w:r>
        <w:rPr>
          <w:sz w:val="22"/>
          <w:szCs w:val="22"/>
          <w:lang w:val="mn-MN"/>
        </w:rPr>
        <w:t>.../... дугаар хамтарсан тушаалын хавсралт</w:t>
      </w:r>
    </w:p>
    <w:p w14:paraId="1EC7307F" w14:textId="77777777" w:rsidR="007C61AE" w:rsidRPr="008F427A" w:rsidRDefault="007C61AE" w:rsidP="00CA6623">
      <w:pPr>
        <w:spacing w:after="240" w:line="276" w:lineRule="auto"/>
        <w:jc w:val="both"/>
        <w:rPr>
          <w:sz w:val="22"/>
          <w:szCs w:val="22"/>
          <w:lang w:val="mn-MN"/>
        </w:rPr>
      </w:pPr>
    </w:p>
    <w:p w14:paraId="5A9C31D5" w14:textId="77777777" w:rsidR="007C61AE" w:rsidRPr="008F427A" w:rsidRDefault="007C61AE" w:rsidP="00CA6623">
      <w:pPr>
        <w:spacing w:after="360" w:line="276" w:lineRule="auto"/>
        <w:ind w:left="567" w:right="567"/>
        <w:jc w:val="center"/>
        <w:rPr>
          <w:sz w:val="22"/>
          <w:szCs w:val="22"/>
          <w:lang w:val="mn-MN"/>
        </w:rPr>
      </w:pPr>
      <w:r>
        <w:rPr>
          <w:sz w:val="22"/>
          <w:szCs w:val="22"/>
          <w:lang w:val="mn-MN"/>
        </w:rPr>
        <w:t>Нэг эх үүсвэрээс шууд болон дамжуулан худалдан авах эм, эмнэлгийн хэрэглэгдэхүүн, биобэлдмэл, вакцины санхүүжилтийг зохицуулах журам</w:t>
      </w:r>
    </w:p>
    <w:p w14:paraId="35308CF9" w14:textId="77777777" w:rsidR="00FE07F6" w:rsidRDefault="00000000">
      <w:pPr>
        <w:keepNext/>
        <w:spacing w:before="240" w:after="240" w:line="276" w:lineRule="auto"/>
        <w:jc w:val="center"/>
        <w:rPr>
          <w:sz w:val="22"/>
          <w:szCs w:val="22"/>
          <w:lang w:val="mn-MN"/>
        </w:rPr>
      </w:pPr>
      <w:r>
        <w:rPr>
          <w:sz w:val="22"/>
          <w:szCs w:val="22"/>
          <w:lang w:val="mn-MN"/>
        </w:rPr>
        <w:t>Нэг.Нийтлэг үндэслэл</w:t>
      </w:r>
    </w:p>
    <w:p w14:paraId="229D0912" w14:textId="77777777" w:rsidR="00FE07F6" w:rsidRDefault="00000000">
      <w:pPr>
        <w:pStyle w:val="ListParagraph"/>
        <w:numPr>
          <w:ilvl w:val="1"/>
          <w:numId w:val="17"/>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Энэ журмаар Эм, эмнэлгийн хэрэгслийн тухай хуулийн 47 дугаар зүйлийн 47.6 дахь хэсэг, Засгийн газрын 2026 оны 08 дугаар сарын 05-ны өдрийн “Журам шинэчлэн батлах тухай” 330 дугаар тогтоолын 2 дахь заалтыг үндэслэн, мөн тогтоолоор баталсан “Олон улсын чанарын шаардлага хангасан эм, эмнэлгийн хэрэглэгдэхүүн, биобэлдмэл, вакциныг нэг эх үүсвэрээс худалдан авах журам” (цаашид “Худалдан авах журам” гэх)-ын дагуу гадаад улсын үйлдвэрлэгчээс, эсхүл олон улсын байгууллага, эмийн зохицуулалтын үнэлгээгээр Дэлхийн эрүүл мэндийн байгууллагаас хүлээн зөвшөөрөгдсөн эмийн зохицуулалтын эрх бүхий байгууллагатай гадаад улсаас шууд болон дамжуулан худалдан авах эм, эмнэлгийн хэрэглэгдэхүүн, биобэлдмэл, вакцины санхүүжилттэй холбогдсон харилцааг зохицуулна.</w:t>
      </w:r>
    </w:p>
    <w:p w14:paraId="7D71BE7E" w14:textId="77777777" w:rsidR="00FE07F6" w:rsidRDefault="00000000">
      <w:pPr>
        <w:pStyle w:val="ListParagraph"/>
        <w:numPr>
          <w:ilvl w:val="1"/>
          <w:numId w:val="17"/>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Энэ журамд хэрэглэсэн “бүтээгдэхүүн”, “нэг эх үүсвэрээс худалдан авах” гэсэн нэр томьёог Худалдан авах журмын 1.1-д, “олон улсын байгууллага” гэсэн нэр томьёог Худалдан авах журмын 1.2-т заасан агуулгаар тус тус ойлгоно.</w:t>
      </w:r>
    </w:p>
    <w:p w14:paraId="0FA5E881" w14:textId="77777777" w:rsidR="00FE07F6" w:rsidRDefault="00000000">
      <w:pPr>
        <w:pStyle w:val="ListParagraph"/>
        <w:numPr>
          <w:ilvl w:val="1"/>
          <w:numId w:val="17"/>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Энэ журмын хүрээнд дараах нэр томьёог доор дурдсан утгаар ойлгоно:</w:t>
      </w:r>
    </w:p>
    <w:p w14:paraId="6AD552BC" w14:textId="77777777" w:rsidR="00FE07F6" w:rsidRDefault="00000000">
      <w:pPr>
        <w:pStyle w:val="ListParagraph"/>
        <w:numPr>
          <w:ilvl w:val="2"/>
          <w:numId w:val="17"/>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“гадаад улсын нийлүүлэгч” гэж Худалдан авах журмын 3.4-т заасан байгууллагатай бүтээгдэхүүн нийлүүлэх гэрээ байгуулсан, Худалдан авах журмын 1.3, 1.4-т заасан чанарын шалгуур хангасан бүтээгдэхүүн нийлүүлэх гадаад улсын үйлдвэрлэгч, олон улсын байгууллага, эсхүл эмийн зохицуулалтын үнэлгээгээр Дэлхийн эрүүл мэндийн байгууллагаас хүлээн зөвшөөрөгдсөн эмийн зохицуулалтын эрх бүхий байгууллагатай гадаад улсын нийлүүлэгчийг;</w:t>
      </w:r>
    </w:p>
    <w:p w14:paraId="14D3E724" w14:textId="77777777" w:rsidR="00FE07F6" w:rsidRDefault="00000000">
      <w:pPr>
        <w:pStyle w:val="ListParagraph"/>
        <w:numPr>
          <w:ilvl w:val="2"/>
          <w:numId w:val="17"/>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“хариуцагч ханган нийлүүлэгч” гэж Эм, эмнэлгийн хэрэгслийн тухай хуулийн 47.5, Худалдан авах журмын 3.7, 3.8-д заасны дагуу бүтээгдэхүүний гаалийн бүрдүүлэлт, тээвэрлэлт, хадгалалт, түгээлтийн үйл ажиллагааг гүйцэтгэхээр эм, эмнэлгийн хэрэгслийн асуудал хариуцсан төрийн захиргааны байгууллагатай гэрээ байгуулсан, тусгай зөвшөөрөл бүхий эм, эмнэлгийн хэрэгсэл ханган нийлүүлэх байгууллагыг;</w:t>
      </w:r>
    </w:p>
    <w:p w14:paraId="205718D6" w14:textId="77777777" w:rsidR="00FE07F6" w:rsidRDefault="00000000">
      <w:pPr>
        <w:pStyle w:val="ListParagraph"/>
        <w:numPr>
          <w:ilvl w:val="2"/>
          <w:numId w:val="17"/>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“тусгай данс” гэж энэ журмын 4.1-д заасан төрийн сангийн тусгай дансыг;</w:t>
      </w:r>
    </w:p>
    <w:p w14:paraId="48608B87" w14:textId="77777777" w:rsidR="00FE07F6" w:rsidRDefault="00000000">
      <w:pPr>
        <w:pStyle w:val="ListParagraph"/>
        <w:numPr>
          <w:ilvl w:val="2"/>
          <w:numId w:val="17"/>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“захиалагч” гэж Худалдан авах журмын 2.6-д заасны дагуу нэг эх үүсвэрээс худалдан авах бүтээгдэхүүний захиалга өгсөн аймаг, нийслэлийн эрүүл мэндийн газар, түүний харьяа эрүүл мэндийн байгууллага, Эрүүл мэндийн тухай хуулийн 15.1.11, 15.1.12, 15.1.13-т заасан эрүүл мэндийн байгууллага, эрүүл мэндийн даатгалын асуудал хариуцсан төрийн захиргааны байгууллага, халдварт өвчин судлалын төвийг;</w:t>
      </w:r>
    </w:p>
    <w:p w14:paraId="3AD5A651" w14:textId="77777777" w:rsidR="00FE07F6" w:rsidRDefault="00000000">
      <w:pPr>
        <w:pStyle w:val="ListParagraph"/>
        <w:numPr>
          <w:ilvl w:val="2"/>
          <w:numId w:val="17"/>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 xml:space="preserve">“гэрээт эмийн сан” гэж эрүүл мэндийн даатгалын асуудал хариуцсан төрийн захиргааны байгууллагатай гэрээ байгуулж, эрүүл мэндийн даатгалын сангаас үнийн </w:t>
      </w:r>
      <w:r>
        <w:rPr>
          <w:rFonts w:ascii="Arial" w:hAnsi="Arial" w:cs="Arial"/>
          <w:sz w:val="22"/>
          <w:szCs w:val="22"/>
          <w:lang w:val="mn-MN"/>
        </w:rPr>
        <w:lastRenderedPageBreak/>
        <w:t>хөнгөлөлт үзүүлэх болон төрөөс төлбөрийг нь хариуцах эмээр иргэдэд үйлчилдэг эмийн санг.</w:t>
      </w:r>
    </w:p>
    <w:p w14:paraId="315A36F6" w14:textId="77777777" w:rsidR="00FE07F6" w:rsidRDefault="00000000">
      <w:pPr>
        <w:keepNext/>
        <w:spacing w:before="240" w:after="240" w:line="276" w:lineRule="auto"/>
        <w:jc w:val="center"/>
        <w:rPr>
          <w:sz w:val="22"/>
          <w:szCs w:val="22"/>
          <w:lang w:val="mn-MN"/>
        </w:rPr>
      </w:pPr>
      <w:r>
        <w:rPr>
          <w:sz w:val="22"/>
          <w:szCs w:val="22"/>
          <w:lang w:val="mn-MN"/>
        </w:rPr>
        <w:t>Хоёр.Санхүүжилтийн эх үүсвэр, санхүүжилтийн зарчим</w:t>
      </w:r>
    </w:p>
    <w:p w14:paraId="6CFB446B" w14:textId="77777777" w:rsidR="00FE07F6" w:rsidRDefault="00000000">
      <w:pPr>
        <w:pStyle w:val="ListParagraph"/>
        <w:numPr>
          <w:ilvl w:val="1"/>
          <w:numId w:val="18"/>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Нэг эх үүсвэрээс худалдан авах бүтээгдэхүүний санхүүжилт дараах эх үүсвэрээс бүрдэнэ:</w:t>
      </w:r>
    </w:p>
    <w:p w14:paraId="7E7CC0E4" w14:textId="77777777" w:rsidR="00FE07F6" w:rsidRDefault="00000000">
      <w:pPr>
        <w:pStyle w:val="ListParagraph"/>
        <w:numPr>
          <w:ilvl w:val="2"/>
          <w:numId w:val="18"/>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улсын төсөв;</w:t>
      </w:r>
    </w:p>
    <w:p w14:paraId="1300ED22" w14:textId="77777777" w:rsidR="00FE07F6" w:rsidRDefault="00000000">
      <w:pPr>
        <w:pStyle w:val="ListParagraph"/>
        <w:numPr>
          <w:ilvl w:val="2"/>
          <w:numId w:val="18"/>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орон нутгийн төсөв;</w:t>
      </w:r>
    </w:p>
    <w:p w14:paraId="2595E009" w14:textId="77777777" w:rsidR="00FE07F6" w:rsidRDefault="00000000">
      <w:pPr>
        <w:pStyle w:val="ListParagraph"/>
        <w:numPr>
          <w:ilvl w:val="2"/>
          <w:numId w:val="18"/>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эрүүл мэндийн даатгалын сан;</w:t>
      </w:r>
    </w:p>
    <w:p w14:paraId="01C072F8" w14:textId="77777777" w:rsidR="00FE07F6" w:rsidRDefault="00000000">
      <w:pPr>
        <w:pStyle w:val="ListParagraph"/>
        <w:numPr>
          <w:ilvl w:val="2"/>
          <w:numId w:val="18"/>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эрүүл мэндийн байгууллагын өөрийн орлого;</w:t>
      </w:r>
    </w:p>
    <w:p w14:paraId="4F074253" w14:textId="77777777" w:rsidR="00FE07F6" w:rsidRDefault="00000000">
      <w:pPr>
        <w:pStyle w:val="ListParagraph"/>
        <w:numPr>
          <w:ilvl w:val="2"/>
          <w:numId w:val="18"/>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хууль тогтоомжид заасны дагуу олон улсын байгууллага, хандивлагчаас авсан хандив, тусламж.</w:t>
      </w:r>
    </w:p>
    <w:p w14:paraId="648846C4" w14:textId="77777777" w:rsidR="00FE07F6" w:rsidRDefault="00000000">
      <w:pPr>
        <w:pStyle w:val="ListParagraph"/>
        <w:numPr>
          <w:ilvl w:val="1"/>
          <w:numId w:val="18"/>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Нэг эх үүсвэрээс худалдан авах бүтээгдэхүүний санхүүжилтэд дараах зарчмыг баримтална:</w:t>
      </w:r>
    </w:p>
    <w:p w14:paraId="5B0FAB29" w14:textId="77777777" w:rsidR="00FE07F6" w:rsidRDefault="00000000">
      <w:pPr>
        <w:pStyle w:val="ListParagraph"/>
        <w:numPr>
          <w:ilvl w:val="2"/>
          <w:numId w:val="18"/>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захиалагч нь өөрийн захиалсан бүтээгдэхүүний төлбөрийг бүрэн хариуцах;</w:t>
      </w:r>
    </w:p>
    <w:p w14:paraId="03263B8F" w14:textId="77777777" w:rsidR="00FE07F6" w:rsidRDefault="00000000">
      <w:pPr>
        <w:pStyle w:val="ListParagraph"/>
        <w:numPr>
          <w:ilvl w:val="2"/>
          <w:numId w:val="18"/>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санхүүжилтийг зөвхөн батлагдсан бүтээгдэхүүний нэр, төрөл, тоо хэмжээний хүрээнд зориулалтын дагуу зарцуулах;</w:t>
      </w:r>
    </w:p>
    <w:p w14:paraId="6CC7937F" w14:textId="77777777" w:rsidR="00FE07F6" w:rsidRPr="002272AD" w:rsidRDefault="00000000">
      <w:pPr>
        <w:pStyle w:val="ListParagraph"/>
        <w:numPr>
          <w:ilvl w:val="2"/>
          <w:numId w:val="18"/>
        </w:numPr>
        <w:spacing w:before="240" w:after="0" w:line="276" w:lineRule="auto"/>
        <w:ind w:left="0" w:firstLine="709"/>
        <w:contextualSpacing w:val="0"/>
        <w:jc w:val="both"/>
        <w:rPr>
          <w:rFonts w:ascii="Arial" w:hAnsi="Arial" w:cs="Arial"/>
          <w:sz w:val="22"/>
          <w:szCs w:val="22"/>
          <w:lang w:val="mn-MN"/>
        </w:rPr>
      </w:pPr>
      <w:r w:rsidRPr="002272AD">
        <w:rPr>
          <w:rFonts w:ascii="Arial" w:hAnsi="Arial" w:cs="Arial"/>
          <w:sz w:val="22"/>
          <w:szCs w:val="22"/>
          <w:lang w:val="mn-MN"/>
        </w:rPr>
        <w:t>санхүүжилтийг давхардуулахгүй байх;</w:t>
      </w:r>
    </w:p>
    <w:p w14:paraId="3F7251F8" w14:textId="77777777" w:rsidR="00FE07F6" w:rsidRDefault="00000000">
      <w:pPr>
        <w:pStyle w:val="ListParagraph"/>
        <w:numPr>
          <w:ilvl w:val="2"/>
          <w:numId w:val="18"/>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төлбөр тооцоо, зарцуулалтыг ил тод, хугацаанд нь тайлагнах.</w:t>
      </w:r>
    </w:p>
    <w:p w14:paraId="1FBF77FA" w14:textId="77777777" w:rsidR="00FE07F6" w:rsidRDefault="00000000">
      <w:pPr>
        <w:pStyle w:val="ListParagraph"/>
        <w:numPr>
          <w:ilvl w:val="1"/>
          <w:numId w:val="18"/>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Бүтээгдэхүүний санхүүжилттэй холбогдсон харилцааг Төсвийн тухай хууль, Эрүүл мэндийн даатгалын тухай хууль, Эм, эмнэлгийн хэрэгслийн тухай хууль, Шилэн дансны тухай хууль, Худалдан авах журам болон энэ журмаар зохицуулна.</w:t>
      </w:r>
    </w:p>
    <w:p w14:paraId="0F6A8658" w14:textId="77777777" w:rsidR="00FE07F6" w:rsidRDefault="00000000">
      <w:pPr>
        <w:keepNext/>
        <w:spacing w:before="240" w:after="240" w:line="276" w:lineRule="auto"/>
        <w:jc w:val="center"/>
        <w:rPr>
          <w:sz w:val="22"/>
          <w:szCs w:val="22"/>
          <w:lang w:val="mn-MN"/>
        </w:rPr>
      </w:pPr>
      <w:r>
        <w:rPr>
          <w:sz w:val="22"/>
          <w:szCs w:val="22"/>
          <w:lang w:val="mn-MN"/>
        </w:rPr>
        <w:t>Гурав.Санхүүжилтийн хэрэгцээг тодорхойлох, төсөвт тусгах</w:t>
      </w:r>
    </w:p>
    <w:p w14:paraId="04B08D41" w14:textId="77777777" w:rsidR="00FE07F6" w:rsidRDefault="00000000">
      <w:pPr>
        <w:pStyle w:val="ListParagraph"/>
        <w:numPr>
          <w:ilvl w:val="1"/>
          <w:numId w:val="19"/>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Эм, эмнэлгийн хэрэгслийн асуудал хариуцсан болон эрүүл мэндийн даатгалын асуудал хариуцсан төрийн захиргааны байгууллага нь Худалдан авах журмын 2.7-д заасан улсын хэмжээний нэгтгэсэн захиалга, төсвийн нөлөөллийн шинжилгээг үндэслэн дараа оны санхүүжилтийн хэрэгцээг энэ журмын 2.1-д заасан эх үүсвэр болон захиалагч тус бүрээр ангилан тооцож, Худалдан авах журмын 2.7-д заасан хугацаанд эрүүл мэндийн асуудал эрхэлсэн төрийн захиргааны төв байгууллагад хүргүүлнэ.</w:t>
      </w:r>
    </w:p>
    <w:p w14:paraId="04279B55" w14:textId="5A9927B9" w:rsidR="00FE07F6" w:rsidRDefault="00000000">
      <w:pPr>
        <w:pStyle w:val="ListParagraph"/>
        <w:numPr>
          <w:ilvl w:val="1"/>
          <w:numId w:val="19"/>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Санхүүжилтийн хэрэгцээг тооцохдоо Худалдан авах журмын 3.6-д заасны дагуу дараах зардлыг тус тусад нь задалж, нийт өртгөөр тооцно:</w:t>
      </w:r>
    </w:p>
    <w:p w14:paraId="7E7EBF80" w14:textId="77777777" w:rsidR="00FE07F6" w:rsidRDefault="00000000">
      <w:pPr>
        <w:pStyle w:val="ListParagraph"/>
        <w:numPr>
          <w:ilvl w:val="2"/>
          <w:numId w:val="19"/>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бүтээгдэхүүний үнэ;</w:t>
      </w:r>
    </w:p>
    <w:p w14:paraId="5F859778" w14:textId="77777777" w:rsidR="00FE07F6" w:rsidRDefault="00000000">
      <w:pPr>
        <w:pStyle w:val="ListParagraph"/>
        <w:numPr>
          <w:ilvl w:val="2"/>
          <w:numId w:val="19"/>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олон улсын тээвэрлэлт, даатгалын зардал;</w:t>
      </w:r>
    </w:p>
    <w:p w14:paraId="2310CE1B" w14:textId="77777777" w:rsidR="00FE07F6" w:rsidRDefault="00000000">
      <w:pPr>
        <w:pStyle w:val="ListParagraph"/>
        <w:numPr>
          <w:ilvl w:val="2"/>
          <w:numId w:val="19"/>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гаалийн бүрдүүлэлтийн зардал болон хууль тогтоомжоор чөлөөлөгдөөгүй албан татвар, хураамж;</w:t>
      </w:r>
    </w:p>
    <w:p w14:paraId="56BFB0C8" w14:textId="77777777" w:rsidR="00FE07F6" w:rsidRDefault="00000000">
      <w:pPr>
        <w:pStyle w:val="ListParagraph"/>
        <w:numPr>
          <w:ilvl w:val="2"/>
          <w:numId w:val="19"/>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lastRenderedPageBreak/>
        <w:t>дотоодын тээвэрлэлт, хадгалалт, түгээлтийн зардал;</w:t>
      </w:r>
    </w:p>
    <w:p w14:paraId="12EDD3BB" w14:textId="77777777" w:rsidR="00FE07F6" w:rsidRDefault="00000000">
      <w:pPr>
        <w:pStyle w:val="ListParagraph"/>
        <w:numPr>
          <w:ilvl w:val="2"/>
          <w:numId w:val="19"/>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олон улсын байгууллагаар дамжуулан худалдан авах тохиолдолд тухайн байгууллагын үйлчилгээний хураамж;</w:t>
      </w:r>
    </w:p>
    <w:p w14:paraId="48E07610" w14:textId="77777777" w:rsidR="00FE07F6" w:rsidRDefault="00000000">
      <w:pPr>
        <w:pStyle w:val="ListParagraph"/>
        <w:numPr>
          <w:ilvl w:val="2"/>
          <w:numId w:val="19"/>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банкны шимтгэл, гадаад валютын ханшийн зөрүүнд зориулсан нөөц.</w:t>
      </w:r>
    </w:p>
    <w:p w14:paraId="661E2870" w14:textId="77777777" w:rsidR="00FE07F6" w:rsidRDefault="00000000">
      <w:pPr>
        <w:pStyle w:val="ListParagraph"/>
        <w:numPr>
          <w:ilvl w:val="1"/>
          <w:numId w:val="19"/>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Эрүүл мэндийн асуудал эрхэлсэн төрийн захиргааны төв байгууллага нь Худалдан авах журмын 2.8-д заасны дагуу батлагдсан бүтээгдэхүүний нэр, төрөл, тоо хэмжээнд үндэслэн шаардагдах зардлыг дараа оны улсын төсвийн төсөлд тусгаж, Төсвийн тухай хуульд заасан хугацаанд санхүү, төсвийн асуудал эрхэлсэн төрийн захиргааны төв байгууллагад хүргүүлнэ.</w:t>
      </w:r>
    </w:p>
    <w:p w14:paraId="2E024EB8" w14:textId="77777777" w:rsidR="00FE07F6" w:rsidRDefault="00000000">
      <w:pPr>
        <w:pStyle w:val="ListParagraph"/>
        <w:numPr>
          <w:ilvl w:val="1"/>
          <w:numId w:val="19"/>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Худалдан авах журмын 2.6.4-т заасан вакцины захиалгад шаардагдах зардлыг эрүүл мэндийн асуудал эрхэлсэн Засгийн газрын гишүүний төсвийн багцад тусгана.</w:t>
      </w:r>
    </w:p>
    <w:p w14:paraId="2992B041" w14:textId="77777777" w:rsidR="00FE07F6" w:rsidRDefault="00000000">
      <w:pPr>
        <w:pStyle w:val="ListParagraph"/>
        <w:numPr>
          <w:ilvl w:val="1"/>
          <w:numId w:val="19"/>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Худалдан авах журмын 2.6.3-т заасан эрүүл мэндийн даатгалын сангаас үнийн хөнгөлөлт үзүүлэх болон төрөөс төлбөрийг нь хариуцах эмийн захиалгад шаардагдах зардлыг эрүүл мэндийн даатгалын сангийн дараа оны төсвийн төсөлд тусгана.</w:t>
      </w:r>
    </w:p>
    <w:p w14:paraId="7B80650F" w14:textId="77777777" w:rsidR="00FE07F6" w:rsidRDefault="00000000">
      <w:pPr>
        <w:pStyle w:val="ListParagraph"/>
        <w:numPr>
          <w:ilvl w:val="1"/>
          <w:numId w:val="19"/>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Аймаг, нийслэлийн эрүүл мэндийн газар болон Эрүүл мэндийн тухай хуулийн 15.1.11, 15.1.12, 15.1.13-т заасан эрүүл мэндийн байгууллага нь Худалдан авах журмын 2.8-д заасны дагуу батлагдсан өөрийн захиалгын дүнг дараа оны төсвийн төсөлд эм, эмнэлгийн хэрэглэгдэхүүний зардалд тусгайлан тусгана.</w:t>
      </w:r>
    </w:p>
    <w:p w14:paraId="07B1DA2D" w14:textId="77777777" w:rsidR="00FE07F6" w:rsidRDefault="00000000">
      <w:pPr>
        <w:pStyle w:val="ListParagraph"/>
        <w:numPr>
          <w:ilvl w:val="1"/>
          <w:numId w:val="19"/>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Худалдан авах журмын 2.8-д заасны дагуу бүтээгдэхүүний нэр, төрөл, тоо хэмжээг гурав хүртэлх жилээр баталсан тохиолдолд санхүү, төсвийн асуудал эрхэлсэн Засгийн газрын гишүүн баталсан хугацааны туршид жил бүрийн санхүүжилтийг тухайн жилийн төсвийн төсөлд тусгана.</w:t>
      </w:r>
    </w:p>
    <w:p w14:paraId="4D0BAF36" w14:textId="77777777" w:rsidR="00FE07F6" w:rsidRDefault="00000000">
      <w:pPr>
        <w:pStyle w:val="ListParagraph"/>
        <w:numPr>
          <w:ilvl w:val="1"/>
          <w:numId w:val="19"/>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Батлагдсан төсвийн хэмжээ захиалгын дүнгээс бага тохиолдолд Худалдан авах журмын 2.2.2-т заасан бүтээгдэхүүнийг тэргүүн ээлжинд санхүүжүүлэхээр эрүүл мэндийн асуудал эрхэлсэн Засгийн газрын гишүүн Худалдан авах журмын 2.8-д заасан тоо хэмжээг тодотгон батлах бөгөөд эм, эмнэлгийн хэрэгслийн асуудал хариуцсан төрийн захиргааны байгууллага энэ тухай захиалагчид мэдэгдэнэ.</w:t>
      </w:r>
    </w:p>
    <w:p w14:paraId="544D93AA" w14:textId="77777777" w:rsidR="00FE07F6" w:rsidRDefault="00000000">
      <w:pPr>
        <w:keepNext/>
        <w:spacing w:before="240" w:after="240" w:line="276" w:lineRule="auto"/>
        <w:jc w:val="center"/>
        <w:rPr>
          <w:sz w:val="22"/>
          <w:szCs w:val="22"/>
          <w:lang w:val="mn-MN"/>
        </w:rPr>
      </w:pPr>
      <w:r>
        <w:rPr>
          <w:sz w:val="22"/>
          <w:szCs w:val="22"/>
          <w:lang w:val="mn-MN"/>
        </w:rPr>
        <w:t>Дөрөв.Төрийн сангийн тусгай данс, төлбөрийг төвлөрүүлэх</w:t>
      </w:r>
    </w:p>
    <w:p w14:paraId="3F26D3EC" w14:textId="77777777" w:rsidR="00FE07F6" w:rsidRDefault="00000000">
      <w:pPr>
        <w:pStyle w:val="ListParagraph"/>
        <w:numPr>
          <w:ilvl w:val="1"/>
          <w:numId w:val="20"/>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Эм, эмнэлгийн хэрэгслийн асуудал хариуцсан төрийн захиргааны байгууллага нь нэг эх үүсвэрээс худалдан авах бүтээгдэхүүний төлбөрийг төвлөрүүлэх, гадаад улсын нийлүүлэгчид шилжүүлэх зориулалт бүхий төрийн сангийн тусгай данстай байна.</w:t>
      </w:r>
    </w:p>
    <w:p w14:paraId="4F9CE58B" w14:textId="77777777" w:rsidR="00FE07F6" w:rsidRDefault="00000000">
      <w:pPr>
        <w:pStyle w:val="ListParagraph"/>
        <w:numPr>
          <w:ilvl w:val="1"/>
          <w:numId w:val="20"/>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Тусгай дансыг санхүү, төсвийн асуудал эрхэлсэн төрийн захиргааны төв байгууллагын зөвшөөрлөөр төгрөгийн болон гадаад валютын гэсэн төрлөөр нээх бөгөөд тусгай дансанд төвлөрсөн хөрөнгийг энэ журамд зааснаас бусад зориулалтаар зарцуулахыг хориглоно.</w:t>
      </w:r>
    </w:p>
    <w:p w14:paraId="511ED30C" w14:textId="77777777" w:rsidR="00FE07F6" w:rsidRDefault="00000000">
      <w:pPr>
        <w:pStyle w:val="ListParagraph"/>
        <w:numPr>
          <w:ilvl w:val="1"/>
          <w:numId w:val="20"/>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Захиалагч нь Худалдан авах журмын 2.6-д заасны дагуу захиалга өгч, тухайн захиалга Худалдан авах журмын 2.8-д заасны дагуу батлагдсанаар захиалгатай холбогдох төлбөрийг бүрэн гүйцэтгэх үүрэг хүлээнэ.</w:t>
      </w:r>
    </w:p>
    <w:p w14:paraId="26934D20" w14:textId="77777777" w:rsidR="00FE07F6" w:rsidRDefault="00000000">
      <w:pPr>
        <w:pStyle w:val="ListParagraph"/>
        <w:numPr>
          <w:ilvl w:val="1"/>
          <w:numId w:val="20"/>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lastRenderedPageBreak/>
        <w:t>Энэ журмын 4.6, 4.8-д зааснаас бусад тохиолдолд захиалагч, гэрээт эмийн сан нь батлагдсан захиалгын дагуу нийлүүлэгдсэн бүтээгдэхүүний төлбөрийг хариуцагч ханган нийлүүлэгчтэй байгуулсан гэрээний дагуу тухайн хариуцагч ханган нийлүүлэгчийн дансанд шилжүүлнэ.</w:t>
      </w:r>
    </w:p>
    <w:p w14:paraId="7C028F53" w14:textId="77777777" w:rsidR="00FE07F6" w:rsidRDefault="00000000">
      <w:pPr>
        <w:pStyle w:val="ListParagraph"/>
        <w:numPr>
          <w:ilvl w:val="1"/>
          <w:numId w:val="20"/>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Хариуцагч ханган нийлүүлэгч нь өөрийн хариуцсан захиалгын багцын бүтээгдэхүүний үнийн төлбөрийг эм, эмнэлгийн хэрэгслийн асуудал хариуцсан төрийн захиргааны байгууллагаас нэхэмжилснээс хойш ажлын 10 өдрийн дотор тусгай дансанд шилжүүлнэ.</w:t>
      </w:r>
    </w:p>
    <w:p w14:paraId="09416708" w14:textId="77777777" w:rsidR="00FE07F6" w:rsidRDefault="00000000">
      <w:pPr>
        <w:pStyle w:val="ListParagraph"/>
        <w:numPr>
          <w:ilvl w:val="1"/>
          <w:numId w:val="20"/>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Эрүүл мэндийн асуудал эрхэлсэн төрийн захиргааны төв байгууллага нь вакцины захиалгын төлбөрийг эрүүл мэндийн асуудал эрхэлсэн Засгийн газрын гишүүний төсвийн багцаас гадаад улсын нийлүүлэгчтэй байгуулсан гэрээний төлбөрийн нөхцөлд нийцүүлэн тусгай дансанд шилжүүлнэ.</w:t>
      </w:r>
    </w:p>
    <w:p w14:paraId="2D1A4565" w14:textId="77777777" w:rsidR="00FE07F6" w:rsidRDefault="00000000">
      <w:pPr>
        <w:pStyle w:val="ListParagraph"/>
        <w:numPr>
          <w:ilvl w:val="1"/>
          <w:numId w:val="20"/>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Эрүүл мэндийн даатгалын асуудал хариуцсан төрийн захиргааны байгууллага нь Эрүүл мэндийн даатгалын тухай хуулийн 11.3-т заасныг үндэслэн Худалдан авах журмын 2.8-д заасны дагуу захиалга нь батлагдсан гэрээт эмийн санд нэг эх үүсвэрээс худалдан авах бүтээгдэхүүний төлбөрийн урьдчилгааг олгож болно.</w:t>
      </w:r>
    </w:p>
    <w:p w14:paraId="63E502F7" w14:textId="2A7BB96E" w:rsidR="00FE07F6" w:rsidRDefault="00000000">
      <w:pPr>
        <w:pStyle w:val="ListParagraph"/>
        <w:numPr>
          <w:ilvl w:val="1"/>
          <w:numId w:val="20"/>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Эрүүл мэндийн даатгалын асуудал хариуцсан төрийн захиргааны байгууллаг</w:t>
      </w:r>
      <w:r w:rsidR="002272AD">
        <w:rPr>
          <w:rFonts w:ascii="Arial" w:hAnsi="Arial" w:cs="Arial"/>
          <w:sz w:val="22"/>
          <w:szCs w:val="22"/>
          <w:lang w:val="mn-MN"/>
        </w:rPr>
        <w:t>а өөрийн</w:t>
      </w:r>
      <w:r>
        <w:rPr>
          <w:rFonts w:ascii="Arial" w:hAnsi="Arial" w:cs="Arial"/>
          <w:sz w:val="22"/>
          <w:szCs w:val="22"/>
          <w:lang w:val="mn-MN"/>
        </w:rPr>
        <w:t xml:space="preserve"> захиалсан</w:t>
      </w:r>
      <w:r w:rsidR="002272AD">
        <w:rPr>
          <w:rFonts w:ascii="Arial" w:hAnsi="Arial" w:cs="Arial"/>
          <w:sz w:val="22"/>
          <w:szCs w:val="22"/>
          <w:lang w:val="mn-MN"/>
        </w:rPr>
        <w:t xml:space="preserve"> болон</w:t>
      </w:r>
      <w:r>
        <w:rPr>
          <w:rFonts w:ascii="Arial" w:hAnsi="Arial" w:cs="Arial"/>
          <w:sz w:val="22"/>
          <w:szCs w:val="22"/>
          <w:lang w:val="mn-MN"/>
        </w:rPr>
        <w:t xml:space="preserve"> төрөөс төлбөрийг нь хариуцах эмийн төлбөрийг эрүүл мэндийн даатгалын сангаас тусгай дансанд шилжүүлнэ.</w:t>
      </w:r>
    </w:p>
    <w:p w14:paraId="63AF9E50" w14:textId="77777777" w:rsidR="00FE07F6" w:rsidRDefault="00000000">
      <w:pPr>
        <w:keepNext/>
        <w:spacing w:before="240" w:after="240" w:line="276" w:lineRule="auto"/>
        <w:jc w:val="center"/>
        <w:rPr>
          <w:sz w:val="22"/>
          <w:szCs w:val="22"/>
          <w:lang w:val="mn-MN"/>
        </w:rPr>
      </w:pPr>
      <w:r>
        <w:rPr>
          <w:sz w:val="22"/>
          <w:szCs w:val="22"/>
          <w:lang w:val="mn-MN"/>
        </w:rPr>
        <w:t>Тав.Гадаад улсын нийлүүлэгчид төлбөр шилжүүлэх</w:t>
      </w:r>
    </w:p>
    <w:p w14:paraId="63594212" w14:textId="77777777" w:rsidR="00FE07F6" w:rsidRDefault="00000000">
      <w:pPr>
        <w:pStyle w:val="ListParagraph"/>
        <w:numPr>
          <w:ilvl w:val="1"/>
          <w:numId w:val="21"/>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Эм, эмнэлгийн хэрэгслийн асуудал хариуцсан төрийн захиргааны байгууллага нь тусгай данснаас бүтээгдэхүүний төлбөрийг гадаад улсын нийлүүлэгчтэй байгуулсан гэрээнд заасан төлбөрийн нөхцөл, хугацааны дагуу нийлүүлэгчийн дансанд шилжүүлнэ.</w:t>
      </w:r>
    </w:p>
    <w:p w14:paraId="724892AA" w14:textId="77777777" w:rsidR="00FE07F6" w:rsidRDefault="00000000">
      <w:pPr>
        <w:pStyle w:val="ListParagraph"/>
        <w:numPr>
          <w:ilvl w:val="1"/>
          <w:numId w:val="21"/>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Гадаад улсын нийлүүлэгчид төлбөрийг урьдчилгаа, нийлүүлэлтийн дараах, эсхүл хэсэгчилсэн хэлбэрээр шилжүүлэх бөгөөд урьдчилгааны хэмжээ нь энэ журмын 5.1-д заасан гэрээнд тохирсон урьдчилгааны хэмжээнээс хэтрэхгүй байна.</w:t>
      </w:r>
    </w:p>
    <w:p w14:paraId="652F73B3" w14:textId="77777777" w:rsidR="00FE07F6" w:rsidRDefault="00000000">
      <w:pPr>
        <w:pStyle w:val="ListParagraph"/>
        <w:numPr>
          <w:ilvl w:val="1"/>
          <w:numId w:val="21"/>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Гадаад улсын нийлүүлэгчид төлбөр шилжүүлэхэд дараах баримт бичгийг үндэслэнэ:</w:t>
      </w:r>
    </w:p>
    <w:p w14:paraId="68768240" w14:textId="77777777" w:rsidR="00FE07F6" w:rsidRDefault="00000000">
      <w:pPr>
        <w:pStyle w:val="ListParagraph"/>
        <w:numPr>
          <w:ilvl w:val="2"/>
          <w:numId w:val="21"/>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бүтээгдэхүүн нийлүүлэх гэрээ, түүний нэмэлт, өөрчлөлт;</w:t>
      </w:r>
    </w:p>
    <w:p w14:paraId="256FC47E" w14:textId="77777777" w:rsidR="00FE07F6" w:rsidRDefault="00000000">
      <w:pPr>
        <w:pStyle w:val="ListParagraph"/>
        <w:numPr>
          <w:ilvl w:val="2"/>
          <w:numId w:val="21"/>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гадаад улсын нийлүүлэгчийн нэхэмжлэх, эсхүл урьдчилсан нэхэмжлэх;</w:t>
      </w:r>
    </w:p>
    <w:p w14:paraId="4BD1D72F" w14:textId="6B729184" w:rsidR="00FE07F6" w:rsidRDefault="00000000">
      <w:pPr>
        <w:pStyle w:val="ListParagraph"/>
        <w:numPr>
          <w:ilvl w:val="2"/>
          <w:numId w:val="21"/>
        </w:numPr>
        <w:spacing w:before="240" w:after="0" w:line="276" w:lineRule="auto"/>
        <w:ind w:left="0" w:firstLine="709"/>
        <w:contextualSpacing w:val="0"/>
        <w:jc w:val="both"/>
        <w:rPr>
          <w:rFonts w:ascii="Arial" w:hAnsi="Arial" w:cs="Arial"/>
          <w:sz w:val="22"/>
          <w:szCs w:val="22"/>
          <w:lang w:val="mn-MN"/>
        </w:rPr>
      </w:pPr>
      <w:r>
        <w:rPr>
          <w:rFonts w:ascii="Arial" w:hAnsi="Arial" w:cs="Arial"/>
          <w:sz w:val="22"/>
          <w:szCs w:val="22"/>
          <w:lang w:val="mn-MN"/>
        </w:rPr>
        <w:t>тээврийн баримт, бүтээгдэхүүний чанарын гэрчилгээ</w:t>
      </w:r>
      <w:r w:rsidR="00B14E8C">
        <w:rPr>
          <w:rFonts w:ascii="Arial" w:hAnsi="Arial" w:cs="Arial"/>
          <w:sz w:val="22"/>
          <w:szCs w:val="22"/>
          <w:lang w:val="mn-MN"/>
        </w:rPr>
        <w:t>.</w:t>
      </w:r>
    </w:p>
    <w:p w14:paraId="4C3915DE" w14:textId="77777777" w:rsidR="00FE07F6" w:rsidRDefault="00000000">
      <w:pPr>
        <w:pStyle w:val="ListParagraph"/>
        <w:numPr>
          <w:ilvl w:val="1"/>
          <w:numId w:val="21"/>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Гадаад валютаар хийх төлбөрийг төлбөр шилжүүлэх өдрийн Монголбанкнаас зарласан албан ханшаар тооцох бөгөөд ханшийн зөрүүгээс үүссэн нэмэлт зардлыг энэ журмын 3.2.6-д заасан нөөцөөс санхүүжүүлж, хүрэлцээгүй тохиолдолд захиалагч хариуцна.</w:t>
      </w:r>
    </w:p>
    <w:p w14:paraId="4508BFCA" w14:textId="77777777" w:rsidR="00FE07F6" w:rsidRDefault="00000000">
      <w:pPr>
        <w:pStyle w:val="ListParagraph"/>
        <w:numPr>
          <w:ilvl w:val="1"/>
          <w:numId w:val="21"/>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Гэрээний дүнгээс хэмнэгдсэн, эсхүл нийлүүлэгдээгүй бүтээгдэхүүний төлбөрийг тооцоо нийлсний үндсэн дээр захиалагчид буцаан олгох, эсхүл захиалагчийн зөвшөөрлөөр дараагийн захиалгын төлбөрт шилжүүлэн тооцно.</w:t>
      </w:r>
    </w:p>
    <w:p w14:paraId="7BB26F90" w14:textId="77777777" w:rsidR="00FE07F6" w:rsidRDefault="00000000">
      <w:pPr>
        <w:pStyle w:val="ListParagraph"/>
        <w:numPr>
          <w:ilvl w:val="1"/>
          <w:numId w:val="21"/>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lastRenderedPageBreak/>
        <w:t>Олон улсын байгууллагаар дамжуулан худалдан авах тохиолдолд төлбөрийг Монгол Улсын Засгийн газар, эсхүл эрүүл мэндийн асуудал эрхэлсэн төрийн захиргааны төв байгууллагаас тухайн олон улсын байгууллагатай байгуулсан гэрээ, хэлэлцээрт заасан нөхцөлийн дагуу шилжүүлнэ.</w:t>
      </w:r>
    </w:p>
    <w:p w14:paraId="076ED696" w14:textId="77777777" w:rsidR="00FE07F6" w:rsidRDefault="00000000">
      <w:pPr>
        <w:keepNext/>
        <w:spacing w:before="240" w:after="240" w:line="276" w:lineRule="auto"/>
        <w:jc w:val="center"/>
        <w:rPr>
          <w:sz w:val="22"/>
          <w:szCs w:val="22"/>
          <w:lang w:val="mn-MN"/>
        </w:rPr>
      </w:pPr>
      <w:r>
        <w:rPr>
          <w:sz w:val="22"/>
          <w:szCs w:val="22"/>
          <w:lang w:val="mn-MN"/>
        </w:rPr>
        <w:t>Зургаа.Импорт, түгээлтийн зардлын санхүүжилт</w:t>
      </w:r>
    </w:p>
    <w:p w14:paraId="422AE1ED" w14:textId="77777777" w:rsidR="00FE07F6" w:rsidRDefault="00000000">
      <w:pPr>
        <w:pStyle w:val="ListParagraph"/>
        <w:numPr>
          <w:ilvl w:val="1"/>
          <w:numId w:val="22"/>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Бүтээгдэхүүний гаалийн бүрдүүлэлт, тээвэрлэлт, хадгалалт, түгээлтийн зардлыг Худалдан авах журмын 3.6, 3.7-д заасны дагуу энэ журмын 3.2-т заасан нийт өртөгт тусгаж, хариуцагч ханган нийлүүлэгчтэй байгуулсан гэрээний дагуу захиалагч төлнө.</w:t>
      </w:r>
    </w:p>
    <w:p w14:paraId="022A2C19" w14:textId="77777777" w:rsidR="00FE07F6" w:rsidRDefault="00000000">
      <w:pPr>
        <w:pStyle w:val="ListParagraph"/>
        <w:numPr>
          <w:ilvl w:val="1"/>
          <w:numId w:val="22"/>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Хариуцагч ханган нийлүүлэгчийн үйлчилгээний хөлс нь гэрээгээр тохирсон дээд хязгаараас хэтрэхгүй байна.</w:t>
      </w:r>
    </w:p>
    <w:p w14:paraId="26EA7D3F" w14:textId="77777777" w:rsidR="00FE07F6" w:rsidRDefault="00000000">
      <w:pPr>
        <w:pStyle w:val="ListParagraph"/>
        <w:numPr>
          <w:ilvl w:val="1"/>
          <w:numId w:val="22"/>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Хариуцагч ханган нийлүүлэгч нь нэг эх үүсвэрээс худалдан авсан бүтээгдэхүүнийг захиалагчид энэ журмын 3.2-т заасан нийт өртгөөр нийлүүлэх бөгөөд гэрээнд зааснаас бусад нэмэгдэл, шимтгэл тооцохгүй.</w:t>
      </w:r>
    </w:p>
    <w:p w14:paraId="0CD39C47" w14:textId="77777777" w:rsidR="00FE07F6" w:rsidRDefault="00000000">
      <w:pPr>
        <w:keepNext/>
        <w:spacing w:before="240" w:after="240" w:line="276" w:lineRule="auto"/>
        <w:jc w:val="center"/>
        <w:rPr>
          <w:sz w:val="22"/>
          <w:szCs w:val="22"/>
          <w:lang w:val="mn-MN"/>
        </w:rPr>
      </w:pPr>
      <w:r>
        <w:rPr>
          <w:sz w:val="22"/>
          <w:szCs w:val="22"/>
          <w:lang w:val="mn-MN"/>
        </w:rPr>
        <w:t>Долоо.Тайлагнал, хяналт</w:t>
      </w:r>
    </w:p>
    <w:p w14:paraId="2D1F17BA" w14:textId="77777777" w:rsidR="00FE07F6" w:rsidRDefault="00000000">
      <w:pPr>
        <w:pStyle w:val="ListParagraph"/>
        <w:numPr>
          <w:ilvl w:val="1"/>
          <w:numId w:val="23"/>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Эм, эмнэлгийн хэрэгслийн асуудал хариуцсан төрийн захиргааны байгууллага нь тусгай дансны орлого, зарлагын тайланг улирал бүр, дараа улирлын эхний сарын 20-ны өдрийн дотор эрүүл мэндийн болон санхүү, төсвийн асуудал эрхэлсэн төрийн захиргааны төв байгууллагад хүргүүлнэ.</w:t>
      </w:r>
    </w:p>
    <w:p w14:paraId="1CDDFC6F" w14:textId="77777777" w:rsidR="00FE07F6" w:rsidRDefault="00000000">
      <w:pPr>
        <w:pStyle w:val="ListParagraph"/>
        <w:numPr>
          <w:ilvl w:val="1"/>
          <w:numId w:val="23"/>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Эм, эмнэлгийн хэрэгслийн асуудал хариуцсан төрийн захиргааны байгууллага нь өмнөх оны санхүүжилт, төлбөр тооцооны нэгдсэн тайланг Худалдан авах журмын 4.5-д заасан тайлан, дүгнэлтэд тусгаж, дараа оны 02 дугаар сарын 10-ны өдрийн дотор эрүүл мэндийн асуудал эрхэлсэн төрийн захиргааны төв байгууллагад хүргүүлнэ.</w:t>
      </w:r>
    </w:p>
    <w:p w14:paraId="0B29FB34" w14:textId="77777777" w:rsidR="00FE07F6" w:rsidRPr="0099581C" w:rsidRDefault="00000000">
      <w:pPr>
        <w:pStyle w:val="ListParagraph"/>
        <w:numPr>
          <w:ilvl w:val="1"/>
          <w:numId w:val="23"/>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 xml:space="preserve">Хариуцагч ханган </w:t>
      </w:r>
      <w:r w:rsidRPr="0099581C">
        <w:rPr>
          <w:rFonts w:ascii="Arial" w:hAnsi="Arial" w:cs="Arial"/>
          <w:sz w:val="22"/>
          <w:szCs w:val="22"/>
          <w:lang w:val="mn-MN"/>
        </w:rPr>
        <w:t>нийлүүлэгч нь захиалагчаас хүлээн авсан болон тусгай дансанд шилжүүлсэн төлбөрийн тооцоог сар бүр эм, эмнэлгийн хэрэгслийн асуудал хариуцсан төрийн захиргааны байгууллагатай нийлж, тооцоо нийлсэн акт үйлдэнэ.</w:t>
      </w:r>
    </w:p>
    <w:p w14:paraId="6496BB4D" w14:textId="77777777" w:rsidR="00FE07F6" w:rsidRDefault="00000000">
      <w:pPr>
        <w:pStyle w:val="ListParagraph"/>
        <w:numPr>
          <w:ilvl w:val="1"/>
          <w:numId w:val="23"/>
        </w:numPr>
        <w:spacing w:before="240" w:after="0" w:line="276" w:lineRule="auto"/>
        <w:ind w:firstLine="426"/>
        <w:contextualSpacing w:val="0"/>
        <w:jc w:val="both"/>
        <w:rPr>
          <w:rFonts w:ascii="Arial" w:hAnsi="Arial" w:cs="Arial"/>
          <w:sz w:val="22"/>
          <w:szCs w:val="22"/>
          <w:lang w:val="mn-MN"/>
        </w:rPr>
      </w:pPr>
      <w:r w:rsidRPr="0099581C">
        <w:rPr>
          <w:rFonts w:ascii="Arial" w:hAnsi="Arial" w:cs="Arial"/>
          <w:sz w:val="22"/>
          <w:szCs w:val="22"/>
          <w:lang w:val="mn-MN"/>
        </w:rPr>
        <w:t>Эрүүл мэндийн даатгалын асуудал хар</w:t>
      </w:r>
      <w:r>
        <w:rPr>
          <w:rFonts w:ascii="Arial" w:hAnsi="Arial" w:cs="Arial"/>
          <w:sz w:val="22"/>
          <w:szCs w:val="22"/>
          <w:lang w:val="mn-MN"/>
        </w:rPr>
        <w:t>иуцсан төрийн захиргааны байгууллага нь энэ журмын 4.7, 4.8-д заасан санхүүжилтийн тайланг улирал бүр эрүүл мэндийн асуудал эрхэлсэн төрийн захиргааны төв байгууллагад хүргүүлнэ.</w:t>
      </w:r>
    </w:p>
    <w:p w14:paraId="059C68C5" w14:textId="77777777" w:rsidR="00FE07F6" w:rsidRDefault="00000000">
      <w:pPr>
        <w:pStyle w:val="ListParagraph"/>
        <w:numPr>
          <w:ilvl w:val="1"/>
          <w:numId w:val="23"/>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Захиалагч нь нэг эх үүсвэрээс худалдан авсан бүтээгдэхүүний төлбөр, зарцуулалтын тайланг Худалдан авах журмын 2.3-т заасан хугацаанд эм, эмнэлгийн хэрэгслийн асуудал хариуцсан төрийн захиргааны байгууллагад хүргүүлнэ.</w:t>
      </w:r>
    </w:p>
    <w:p w14:paraId="5C6C0157" w14:textId="77777777" w:rsidR="00FE07F6" w:rsidRDefault="00000000">
      <w:pPr>
        <w:pStyle w:val="ListParagraph"/>
        <w:numPr>
          <w:ilvl w:val="1"/>
          <w:numId w:val="23"/>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Нэг эх үүсвэрээс худалдан авах бүтээгдэхүүний санхүүжилтийн зарцуулалтад эрүүл мэндийн болон санхүү, төсвийн асуудал эрхэлсэн төрийн захиргааны төв байгууллага хяналт тавих бөгөөд төрийн аудитын байгууллага хууль тогтоомжид заасны дагуу аудит хийнэ.</w:t>
      </w:r>
    </w:p>
    <w:p w14:paraId="367C5427" w14:textId="77777777" w:rsidR="00FE07F6" w:rsidRDefault="00000000">
      <w:pPr>
        <w:pStyle w:val="ListParagraph"/>
        <w:numPr>
          <w:ilvl w:val="1"/>
          <w:numId w:val="23"/>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Тусгай дансны орлого, зарлага, гадаад улсын нийлүүлэгчид шилжүүлсэн төлбөрийн мэдээллийг Шилэн дансны тухай хуульд заасны дагуу ил тод мэдээлнэ.</w:t>
      </w:r>
    </w:p>
    <w:p w14:paraId="5AB52512" w14:textId="77777777" w:rsidR="00FE07F6" w:rsidRDefault="00000000">
      <w:pPr>
        <w:keepNext/>
        <w:spacing w:before="240" w:after="240" w:line="276" w:lineRule="auto"/>
        <w:jc w:val="center"/>
        <w:rPr>
          <w:sz w:val="22"/>
          <w:szCs w:val="22"/>
          <w:lang w:val="mn-MN"/>
        </w:rPr>
      </w:pPr>
      <w:r>
        <w:rPr>
          <w:sz w:val="22"/>
          <w:szCs w:val="22"/>
          <w:lang w:val="mn-MN"/>
        </w:rPr>
        <w:lastRenderedPageBreak/>
        <w:t>Найм.Хариуцлага</w:t>
      </w:r>
    </w:p>
    <w:p w14:paraId="725C19A0" w14:textId="77777777" w:rsidR="00FE07F6" w:rsidRDefault="00000000">
      <w:pPr>
        <w:pStyle w:val="ListParagraph"/>
        <w:numPr>
          <w:ilvl w:val="1"/>
          <w:numId w:val="24"/>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Батлагдсан захиалгын төлбөрийг хугацаанд нь төлөөгүй захиалагчийг хугацаа хэтэрсэн төлбөрийг барагдуулах хүртэл дараагийн нэг эх үүсвэрээс худалдан авах захиалгад хамруулахгүй.</w:t>
      </w:r>
    </w:p>
    <w:p w14:paraId="524FF327" w14:textId="77777777" w:rsidR="00FE07F6" w:rsidRDefault="00000000">
      <w:pPr>
        <w:pStyle w:val="ListParagraph"/>
        <w:numPr>
          <w:ilvl w:val="1"/>
          <w:numId w:val="24"/>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Хариуцагч ханган нийлүүлэгч захиалагчаас хүлээн авсан төлбөрийг энэ журмын 4.5-д заасан хугацаанд тусгай дансанд шилжүүлээгүй тохиолдолд гэрээнд заасан хариуцлага хүлээлгэнэ.</w:t>
      </w:r>
    </w:p>
    <w:p w14:paraId="60300BE3" w14:textId="77777777" w:rsidR="00FE07F6" w:rsidRDefault="00000000">
      <w:pPr>
        <w:pStyle w:val="ListParagraph"/>
        <w:numPr>
          <w:ilvl w:val="1"/>
          <w:numId w:val="24"/>
        </w:numPr>
        <w:spacing w:before="240" w:after="0" w:line="276" w:lineRule="auto"/>
        <w:ind w:firstLine="426"/>
        <w:contextualSpacing w:val="0"/>
        <w:jc w:val="both"/>
        <w:rPr>
          <w:rFonts w:ascii="Arial" w:hAnsi="Arial" w:cs="Arial"/>
          <w:sz w:val="22"/>
          <w:szCs w:val="22"/>
          <w:lang w:val="mn-MN"/>
        </w:rPr>
      </w:pPr>
      <w:r>
        <w:rPr>
          <w:rFonts w:ascii="Arial" w:hAnsi="Arial" w:cs="Arial"/>
          <w:sz w:val="22"/>
          <w:szCs w:val="22"/>
          <w:lang w:val="mn-MN"/>
        </w:rPr>
        <w:t>Энэ журмыг зөрчсөн, санхүүжилтийг зориулалтын бусаар зарцуулсан, тайлан мэдээг хугацаанд нь ирүүлээгүй, зөрүүтэй тайлагнасан ажилтан, албан тушаалтанд Төрийн албаны тухай хууль болон холбогдох бусад хууль тогтоомжид заасны дагуу хариуцлага хүлээлгэнэ.</w:t>
      </w:r>
    </w:p>
    <w:p w14:paraId="2E44F2CF" w14:textId="77777777" w:rsidR="007C61AE" w:rsidRPr="008F427A" w:rsidRDefault="007C61AE" w:rsidP="00CA6623">
      <w:pPr>
        <w:spacing w:after="240" w:line="276" w:lineRule="auto"/>
        <w:jc w:val="both"/>
        <w:rPr>
          <w:sz w:val="22"/>
          <w:szCs w:val="22"/>
          <w:lang w:val="mn-MN"/>
        </w:rPr>
      </w:pPr>
    </w:p>
    <w:p w14:paraId="2623C5E5" w14:textId="77777777" w:rsidR="007C61AE" w:rsidRDefault="007C61AE" w:rsidP="00CA6623">
      <w:pPr>
        <w:spacing w:line="276" w:lineRule="auto"/>
        <w:jc w:val="center"/>
        <w:rPr>
          <w:sz w:val="22"/>
          <w:szCs w:val="22"/>
          <w:lang w:val="mn-MN"/>
        </w:rPr>
      </w:pPr>
      <w:r>
        <w:rPr>
          <w:sz w:val="22"/>
          <w:szCs w:val="22"/>
          <w:lang w:val="mn-MN"/>
        </w:rPr>
        <w:t>---оОо---</w:t>
      </w:r>
    </w:p>
    <w:p w14:paraId="456B9BBD" w14:textId="77777777" w:rsidR="00A73DAF" w:rsidRPr="008F427A" w:rsidRDefault="00A73DAF" w:rsidP="00CA6623">
      <w:pPr>
        <w:spacing w:line="276" w:lineRule="auto"/>
        <w:jc w:val="center"/>
        <w:rPr>
          <w:sz w:val="22"/>
          <w:szCs w:val="22"/>
          <w:lang w:val="mn-MN"/>
        </w:rPr>
      </w:pPr>
    </w:p>
    <w:p w14:paraId="4C426851" w14:textId="77777777" w:rsidR="002B1107" w:rsidRPr="008F427A" w:rsidRDefault="002B1107" w:rsidP="00CA6623">
      <w:pPr>
        <w:spacing w:line="276" w:lineRule="auto"/>
        <w:rPr>
          <w:sz w:val="22"/>
          <w:szCs w:val="22"/>
        </w:rPr>
      </w:pPr>
    </w:p>
    <w:sectPr w:rsidR="002B1107" w:rsidRPr="008F427A" w:rsidSect="007C61AE">
      <w:headerReference w:type="default" r:id="rId7"/>
      <w:pgSz w:w="11906" w:h="16838"/>
      <w:pgMar w:top="1134" w:right="850"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24058" w14:textId="77777777" w:rsidR="000F0A27" w:rsidRDefault="000F0A27">
      <w:pPr>
        <w:spacing w:after="0"/>
      </w:pPr>
      <w:r>
        <w:separator/>
      </w:r>
    </w:p>
  </w:endnote>
  <w:endnote w:type="continuationSeparator" w:id="0">
    <w:p w14:paraId="2CFE5CDA" w14:textId="77777777" w:rsidR="000F0A27" w:rsidRDefault="000F0A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DE099" w14:textId="77777777" w:rsidR="000F0A27" w:rsidRDefault="000F0A27">
      <w:pPr>
        <w:spacing w:after="0"/>
      </w:pPr>
      <w:r>
        <w:separator/>
      </w:r>
    </w:p>
  </w:footnote>
  <w:footnote w:type="continuationSeparator" w:id="0">
    <w:p w14:paraId="770F4098" w14:textId="77777777" w:rsidR="000F0A27" w:rsidRDefault="000F0A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970C3" w14:textId="77777777" w:rsidR="007C61AE" w:rsidRPr="008F427A" w:rsidRDefault="008F427A">
    <w:pPr>
      <w:pBdr>
        <w:top w:val="nil"/>
        <w:left w:val="nil"/>
        <w:bottom w:val="nil"/>
        <w:right w:val="nil"/>
        <w:between w:val="nil"/>
      </w:pBdr>
      <w:tabs>
        <w:tab w:val="center" w:pos="4680"/>
        <w:tab w:val="right" w:pos="9360"/>
      </w:tabs>
      <w:spacing w:after="0"/>
      <w:jc w:val="right"/>
      <w:rPr>
        <w:i/>
        <w:iCs/>
        <w:color w:val="000000"/>
        <w:sz w:val="22"/>
        <w:szCs w:val="22"/>
        <w:lang w:val="mn-MN"/>
      </w:rPr>
    </w:pPr>
    <w:r w:rsidRPr="008F427A">
      <w:rPr>
        <w:i/>
        <w:iCs/>
        <w:color w:val="000000"/>
        <w:sz w:val="22"/>
        <w:szCs w:val="22"/>
        <w:lang w:val="mn-MN"/>
      </w:rPr>
      <w:t>Т</w:t>
    </w:r>
    <w:r w:rsidR="00667B76" w:rsidRPr="008F427A">
      <w:rPr>
        <w:i/>
        <w:iCs/>
        <w:color w:val="000000"/>
        <w:sz w:val="22"/>
        <w:szCs w:val="22"/>
        <w:lang w:val="mn-MN"/>
      </w:rPr>
      <w:t>өсөл</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A7582"/>
    <w:multiLevelType w:val="multilevel"/>
    <w:tmpl w:val="502E74D6"/>
    <w:lvl w:ilvl="0">
      <w:start w:val="3"/>
      <w:numFmt w:val="decimal"/>
      <w:lvlText w:val="%1."/>
      <w:lvlJc w:val="left"/>
      <w:pPr>
        <w:ind w:left="360" w:hanging="360"/>
      </w:pPr>
      <w:rPr>
        <w:rFonts w:hint="default"/>
      </w:rPr>
    </w:lvl>
    <w:lvl w:ilvl="1">
      <w:start w:val="1"/>
      <w:numFmt w:val="decimal"/>
      <w:suff w:val="nothing"/>
      <w:lvlText w:val="%1.%2."/>
      <w:lvlJc w:val="left"/>
      <w:pPr>
        <w:ind w:left="720" w:hanging="720"/>
      </w:pPr>
      <w:rPr>
        <w:rFonts w:hint="default"/>
      </w:rPr>
    </w:lvl>
    <w:lvl w:ilvl="2">
      <w:start w:val="1"/>
      <w:numFmt w:val="decimal"/>
      <w:suff w:val="nothing"/>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EA4C08"/>
    <w:multiLevelType w:val="multilevel"/>
    <w:tmpl w:val="186A1198"/>
    <w:lvl w:ilvl="0">
      <w:start w:val="2"/>
      <w:numFmt w:val="decimal"/>
      <w:lvlText w:val="%1."/>
      <w:lvlJc w:val="left"/>
      <w:pPr>
        <w:ind w:left="360" w:hanging="360"/>
      </w:pPr>
      <w:rPr>
        <w:rFonts w:hint="default"/>
      </w:rPr>
    </w:lvl>
    <w:lvl w:ilvl="1">
      <w:start w:val="1"/>
      <w:numFmt w:val="decimal"/>
      <w:suff w:val="nothing"/>
      <w:lvlText w:val="%1.%2."/>
      <w:lvlJc w:val="left"/>
      <w:pPr>
        <w:ind w:left="720" w:hanging="720"/>
      </w:pPr>
      <w:rPr>
        <w:rFonts w:hint="default"/>
      </w:rPr>
    </w:lvl>
    <w:lvl w:ilvl="2">
      <w:start w:val="1"/>
      <w:numFmt w:val="decimal"/>
      <w:suff w:val="nothing"/>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104B19"/>
    <w:multiLevelType w:val="multilevel"/>
    <w:tmpl w:val="8808FE00"/>
    <w:lvl w:ilvl="0">
      <w:start w:val="2"/>
      <w:numFmt w:val="decimal"/>
      <w:lvlText w:val="%1."/>
      <w:lvlJc w:val="left"/>
      <w:pPr>
        <w:ind w:left="360" w:hanging="360"/>
      </w:pPr>
      <w:rPr>
        <w:rFonts w:hint="default"/>
      </w:rPr>
    </w:lvl>
    <w:lvl w:ilvl="1">
      <w:start w:val="1"/>
      <w:numFmt w:val="decimal"/>
      <w:suff w:val="nothing"/>
      <w:lvlText w:val="%1.%2."/>
      <w:lvlJc w:val="left"/>
      <w:pPr>
        <w:ind w:left="720" w:hanging="720"/>
      </w:pPr>
      <w:rPr>
        <w:rFonts w:hint="default"/>
      </w:rPr>
    </w:lvl>
    <w:lvl w:ilvl="2">
      <w:start w:val="1"/>
      <w:numFmt w:val="decimal"/>
      <w:suff w:val="nothing"/>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A07049"/>
    <w:multiLevelType w:val="hybridMultilevel"/>
    <w:tmpl w:val="CE121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8D2D6E"/>
    <w:multiLevelType w:val="multilevel"/>
    <w:tmpl w:val="134A640C"/>
    <w:lvl w:ilvl="0">
      <w:start w:val="3"/>
      <w:numFmt w:val="decimal"/>
      <w:lvlText w:val="%1."/>
      <w:lvlJc w:val="left"/>
      <w:pPr>
        <w:ind w:left="360" w:hanging="360"/>
      </w:pPr>
      <w:rPr>
        <w:rFonts w:hint="default"/>
      </w:rPr>
    </w:lvl>
    <w:lvl w:ilvl="1">
      <w:start w:val="1"/>
      <w:numFmt w:val="decimal"/>
      <w:suff w:val="nothing"/>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E97ED7"/>
    <w:multiLevelType w:val="multilevel"/>
    <w:tmpl w:val="4470DA16"/>
    <w:lvl w:ilvl="0">
      <w:start w:val="6"/>
      <w:numFmt w:val="decimal"/>
      <w:lvlText w:val="%1."/>
      <w:lvlJc w:val="left"/>
      <w:pPr>
        <w:ind w:left="360" w:hanging="360"/>
      </w:pPr>
      <w:rPr>
        <w:rFonts w:hint="default"/>
      </w:rPr>
    </w:lvl>
    <w:lvl w:ilvl="1">
      <w:start w:val="1"/>
      <w:numFmt w:val="decimal"/>
      <w:suff w:val="nothing"/>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C20694C"/>
    <w:multiLevelType w:val="multilevel"/>
    <w:tmpl w:val="1BA86012"/>
    <w:lvl w:ilvl="0">
      <w:start w:val="8"/>
      <w:numFmt w:val="decimal"/>
      <w:lvlText w:val="%1."/>
      <w:lvlJc w:val="left"/>
      <w:pPr>
        <w:ind w:left="360" w:hanging="360"/>
      </w:pPr>
      <w:rPr>
        <w:rFonts w:hint="default"/>
      </w:rPr>
    </w:lvl>
    <w:lvl w:ilvl="1">
      <w:start w:val="1"/>
      <w:numFmt w:val="decimal"/>
      <w:suff w:val="nothing"/>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7B70D97"/>
    <w:multiLevelType w:val="multilevel"/>
    <w:tmpl w:val="ED823824"/>
    <w:lvl w:ilvl="0">
      <w:start w:val="4"/>
      <w:numFmt w:val="decimal"/>
      <w:lvlText w:val="%1."/>
      <w:lvlJc w:val="left"/>
      <w:pPr>
        <w:ind w:left="360" w:hanging="360"/>
      </w:pPr>
      <w:rPr>
        <w:rFonts w:hint="default"/>
      </w:rPr>
    </w:lvl>
    <w:lvl w:ilvl="1">
      <w:start w:val="1"/>
      <w:numFmt w:val="decimal"/>
      <w:suff w:val="nothing"/>
      <w:lvlText w:val="%1.%2."/>
      <w:lvlJc w:val="left"/>
      <w:pPr>
        <w:ind w:left="720" w:hanging="720"/>
      </w:pPr>
      <w:rPr>
        <w:rFonts w:hint="default"/>
      </w:rPr>
    </w:lvl>
    <w:lvl w:ilvl="2">
      <w:start w:val="1"/>
      <w:numFmt w:val="decimal"/>
      <w:suff w:val="nothing"/>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90A4D00"/>
    <w:multiLevelType w:val="multilevel"/>
    <w:tmpl w:val="385A2244"/>
    <w:lvl w:ilvl="0">
      <w:start w:val="6"/>
      <w:numFmt w:val="decimal"/>
      <w:lvlText w:val="%1."/>
      <w:lvlJc w:val="left"/>
      <w:pPr>
        <w:ind w:left="360" w:hanging="360"/>
      </w:pPr>
      <w:rPr>
        <w:rFonts w:hint="default"/>
      </w:rPr>
    </w:lvl>
    <w:lvl w:ilvl="1">
      <w:start w:val="1"/>
      <w:numFmt w:val="decimal"/>
      <w:suff w:val="nothing"/>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9933F9C"/>
    <w:multiLevelType w:val="multilevel"/>
    <w:tmpl w:val="34DEB9CC"/>
    <w:lvl w:ilvl="0">
      <w:start w:val="5"/>
      <w:numFmt w:val="decimal"/>
      <w:lvlText w:val="%1."/>
      <w:lvlJc w:val="left"/>
      <w:pPr>
        <w:ind w:left="360" w:hanging="360"/>
      </w:pPr>
      <w:rPr>
        <w:rFonts w:hint="default"/>
      </w:rPr>
    </w:lvl>
    <w:lvl w:ilvl="1">
      <w:start w:val="1"/>
      <w:numFmt w:val="decimal"/>
      <w:suff w:val="nothing"/>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D2E1722"/>
    <w:multiLevelType w:val="multilevel"/>
    <w:tmpl w:val="0852806E"/>
    <w:lvl w:ilvl="0">
      <w:start w:val="1"/>
      <w:numFmt w:val="decimal"/>
      <w:lvlText w:val="%1"/>
      <w:lvlJc w:val="left"/>
      <w:pPr>
        <w:ind w:left="360" w:hanging="360"/>
      </w:pPr>
      <w:rPr>
        <w:rFonts w:hint="default"/>
      </w:rPr>
    </w:lvl>
    <w:lvl w:ilvl="1">
      <w:start w:val="1"/>
      <w:numFmt w:val="decimal"/>
      <w:suff w:val="nothing"/>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429676E"/>
    <w:multiLevelType w:val="multilevel"/>
    <w:tmpl w:val="CEF62958"/>
    <w:lvl w:ilvl="0">
      <w:start w:val="7"/>
      <w:numFmt w:val="decimal"/>
      <w:lvlText w:val="%1."/>
      <w:lvlJc w:val="left"/>
      <w:pPr>
        <w:ind w:left="360" w:hanging="360"/>
      </w:pPr>
      <w:rPr>
        <w:rFonts w:hint="default"/>
      </w:rPr>
    </w:lvl>
    <w:lvl w:ilvl="1">
      <w:start w:val="1"/>
      <w:numFmt w:val="decimal"/>
      <w:suff w:val="nothing"/>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9F42D29"/>
    <w:multiLevelType w:val="multilevel"/>
    <w:tmpl w:val="CFB877AE"/>
    <w:lvl w:ilvl="0">
      <w:start w:val="5"/>
      <w:numFmt w:val="decimal"/>
      <w:lvlText w:val="%1."/>
      <w:lvlJc w:val="left"/>
      <w:pPr>
        <w:ind w:left="360" w:hanging="360"/>
      </w:pPr>
      <w:rPr>
        <w:rFonts w:hint="default"/>
      </w:rPr>
    </w:lvl>
    <w:lvl w:ilvl="1">
      <w:start w:val="1"/>
      <w:numFmt w:val="decimal"/>
      <w:suff w:val="nothing"/>
      <w:lvlText w:val="%1.%2."/>
      <w:lvlJc w:val="left"/>
      <w:pPr>
        <w:ind w:left="720" w:hanging="720"/>
      </w:pPr>
      <w:rPr>
        <w:rFonts w:hint="default"/>
      </w:rPr>
    </w:lvl>
    <w:lvl w:ilvl="2">
      <w:start w:val="1"/>
      <w:numFmt w:val="decimal"/>
      <w:suff w:val="nothing"/>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2560EB9"/>
    <w:multiLevelType w:val="multilevel"/>
    <w:tmpl w:val="7B64397C"/>
    <w:lvl w:ilvl="0">
      <w:start w:val="1"/>
      <w:numFmt w:val="decimal"/>
      <w:lvlText w:val="%1."/>
      <w:lvlJc w:val="left"/>
      <w:pPr>
        <w:ind w:left="360" w:hanging="36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664375D"/>
    <w:multiLevelType w:val="multilevel"/>
    <w:tmpl w:val="B8D20776"/>
    <w:lvl w:ilvl="0">
      <w:start w:val="7"/>
      <w:numFmt w:val="decimal"/>
      <w:lvlText w:val="%1."/>
      <w:lvlJc w:val="left"/>
      <w:pPr>
        <w:ind w:left="360" w:hanging="360"/>
      </w:pPr>
      <w:rPr>
        <w:rFonts w:hint="default"/>
      </w:rPr>
    </w:lvl>
    <w:lvl w:ilvl="1">
      <w:start w:val="1"/>
      <w:numFmt w:val="decimal"/>
      <w:suff w:val="nothing"/>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A50012D"/>
    <w:multiLevelType w:val="multilevel"/>
    <w:tmpl w:val="7B64397C"/>
    <w:lvl w:ilvl="0">
      <w:start w:val="1"/>
      <w:numFmt w:val="decimal"/>
      <w:lvlText w:val="%1."/>
      <w:lvlJc w:val="left"/>
      <w:pPr>
        <w:ind w:left="360" w:hanging="36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A50012E"/>
    <w:multiLevelType w:val="multilevel"/>
    <w:tmpl w:val="7B64397C"/>
    <w:lvl w:ilvl="0">
      <w:start w:val="2"/>
      <w:numFmt w:val="decimal"/>
      <w:lvlText w:val="%1."/>
      <w:lvlJc w:val="left"/>
      <w:pPr>
        <w:ind w:left="360" w:hanging="36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A50012F"/>
    <w:multiLevelType w:val="multilevel"/>
    <w:tmpl w:val="7B64397C"/>
    <w:lvl w:ilvl="0">
      <w:start w:val="3"/>
      <w:numFmt w:val="decimal"/>
      <w:lvlText w:val="%1."/>
      <w:lvlJc w:val="left"/>
      <w:pPr>
        <w:ind w:left="360" w:hanging="36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A500130"/>
    <w:multiLevelType w:val="multilevel"/>
    <w:tmpl w:val="7B64397C"/>
    <w:lvl w:ilvl="0">
      <w:start w:val="4"/>
      <w:numFmt w:val="decimal"/>
      <w:lvlText w:val="%1."/>
      <w:lvlJc w:val="left"/>
      <w:pPr>
        <w:ind w:left="360" w:hanging="36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A500131"/>
    <w:multiLevelType w:val="multilevel"/>
    <w:tmpl w:val="7B64397C"/>
    <w:lvl w:ilvl="0">
      <w:start w:val="5"/>
      <w:numFmt w:val="decimal"/>
      <w:lvlText w:val="%1."/>
      <w:lvlJc w:val="left"/>
      <w:pPr>
        <w:ind w:left="360" w:hanging="36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A500132"/>
    <w:multiLevelType w:val="multilevel"/>
    <w:tmpl w:val="7B64397C"/>
    <w:lvl w:ilvl="0">
      <w:start w:val="6"/>
      <w:numFmt w:val="decimal"/>
      <w:lvlText w:val="%1."/>
      <w:lvlJc w:val="left"/>
      <w:pPr>
        <w:ind w:left="360" w:hanging="36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A500133"/>
    <w:multiLevelType w:val="multilevel"/>
    <w:tmpl w:val="7B64397C"/>
    <w:lvl w:ilvl="0">
      <w:start w:val="7"/>
      <w:numFmt w:val="decimal"/>
      <w:lvlText w:val="%1."/>
      <w:lvlJc w:val="left"/>
      <w:pPr>
        <w:ind w:left="360" w:hanging="36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A500134"/>
    <w:multiLevelType w:val="multilevel"/>
    <w:tmpl w:val="7B64397C"/>
    <w:lvl w:ilvl="0">
      <w:start w:val="8"/>
      <w:numFmt w:val="decimal"/>
      <w:lvlText w:val="%1."/>
      <w:lvlJc w:val="left"/>
      <w:pPr>
        <w:ind w:left="360" w:hanging="36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FD737CE"/>
    <w:multiLevelType w:val="multilevel"/>
    <w:tmpl w:val="68E49230"/>
    <w:lvl w:ilvl="0">
      <w:start w:val="4"/>
      <w:numFmt w:val="decimal"/>
      <w:lvlText w:val="%1."/>
      <w:lvlJc w:val="left"/>
      <w:pPr>
        <w:ind w:left="360" w:hanging="360"/>
      </w:pPr>
      <w:rPr>
        <w:rFonts w:hint="default"/>
      </w:rPr>
    </w:lvl>
    <w:lvl w:ilvl="1">
      <w:start w:val="1"/>
      <w:numFmt w:val="decimal"/>
      <w:suff w:val="nothing"/>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533078688">
    <w:abstractNumId w:val="3"/>
  </w:num>
  <w:num w:numId="2" w16cid:durableId="1115559884">
    <w:abstractNumId w:val="10"/>
  </w:num>
  <w:num w:numId="3" w16cid:durableId="352924906">
    <w:abstractNumId w:val="13"/>
  </w:num>
  <w:num w:numId="4" w16cid:durableId="1730154813">
    <w:abstractNumId w:val="2"/>
  </w:num>
  <w:num w:numId="5" w16cid:durableId="172689084">
    <w:abstractNumId w:val="4"/>
  </w:num>
  <w:num w:numId="6" w16cid:durableId="1794521981">
    <w:abstractNumId w:val="7"/>
  </w:num>
  <w:num w:numId="7" w16cid:durableId="1520925875">
    <w:abstractNumId w:val="9"/>
  </w:num>
  <w:num w:numId="8" w16cid:durableId="715203059">
    <w:abstractNumId w:val="5"/>
  </w:num>
  <w:num w:numId="9" w16cid:durableId="719549961">
    <w:abstractNumId w:val="14"/>
  </w:num>
  <w:num w:numId="10" w16cid:durableId="1290666636">
    <w:abstractNumId w:val="1"/>
  </w:num>
  <w:num w:numId="11" w16cid:durableId="325983692">
    <w:abstractNumId w:val="0"/>
  </w:num>
  <w:num w:numId="12" w16cid:durableId="261230133">
    <w:abstractNumId w:val="23"/>
  </w:num>
  <w:num w:numId="13" w16cid:durableId="879167503">
    <w:abstractNumId w:val="12"/>
  </w:num>
  <w:num w:numId="14" w16cid:durableId="1316952028">
    <w:abstractNumId w:val="8"/>
  </w:num>
  <w:num w:numId="15" w16cid:durableId="858158759">
    <w:abstractNumId w:val="11"/>
  </w:num>
  <w:num w:numId="16" w16cid:durableId="1936476157">
    <w:abstractNumId w:val="6"/>
  </w:num>
  <w:num w:numId="17" w16cid:durableId="1048068446">
    <w:abstractNumId w:val="15"/>
  </w:num>
  <w:num w:numId="18" w16cid:durableId="775448968">
    <w:abstractNumId w:val="16"/>
  </w:num>
  <w:num w:numId="19" w16cid:durableId="1077358678">
    <w:abstractNumId w:val="17"/>
  </w:num>
  <w:num w:numId="20" w16cid:durableId="1503424682">
    <w:abstractNumId w:val="18"/>
  </w:num>
  <w:num w:numId="21" w16cid:durableId="1045521421">
    <w:abstractNumId w:val="19"/>
  </w:num>
  <w:num w:numId="22" w16cid:durableId="1171408100">
    <w:abstractNumId w:val="20"/>
  </w:num>
  <w:num w:numId="23" w16cid:durableId="669332689">
    <w:abstractNumId w:val="21"/>
  </w:num>
  <w:num w:numId="24" w16cid:durableId="8647504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05"/>
    <w:rsid w:val="00051CF3"/>
    <w:rsid w:val="0008295B"/>
    <w:rsid w:val="000A0BD5"/>
    <w:rsid w:val="000D54C7"/>
    <w:rsid w:val="000E3587"/>
    <w:rsid w:val="000F0A27"/>
    <w:rsid w:val="00117714"/>
    <w:rsid w:val="00137D50"/>
    <w:rsid w:val="002272AD"/>
    <w:rsid w:val="002B1107"/>
    <w:rsid w:val="00357905"/>
    <w:rsid w:val="003E3DE4"/>
    <w:rsid w:val="00401244"/>
    <w:rsid w:val="004B43EF"/>
    <w:rsid w:val="00504045"/>
    <w:rsid w:val="005444B5"/>
    <w:rsid w:val="0060162B"/>
    <w:rsid w:val="00667B76"/>
    <w:rsid w:val="006B07E4"/>
    <w:rsid w:val="006C33F7"/>
    <w:rsid w:val="006F0F4B"/>
    <w:rsid w:val="007C61AE"/>
    <w:rsid w:val="007E67C5"/>
    <w:rsid w:val="008636E8"/>
    <w:rsid w:val="00870297"/>
    <w:rsid w:val="008F427A"/>
    <w:rsid w:val="009750AC"/>
    <w:rsid w:val="0099581C"/>
    <w:rsid w:val="009C5CB7"/>
    <w:rsid w:val="009D7ABD"/>
    <w:rsid w:val="00A73DAF"/>
    <w:rsid w:val="00AD6B62"/>
    <w:rsid w:val="00B14E8C"/>
    <w:rsid w:val="00B6093A"/>
    <w:rsid w:val="00B64AE0"/>
    <w:rsid w:val="00BD7C4A"/>
    <w:rsid w:val="00C350D4"/>
    <w:rsid w:val="00CA6623"/>
    <w:rsid w:val="00CB707E"/>
    <w:rsid w:val="00CE20F8"/>
    <w:rsid w:val="00CE67DB"/>
    <w:rsid w:val="00D723AA"/>
    <w:rsid w:val="00DB2904"/>
    <w:rsid w:val="00E70E1F"/>
    <w:rsid w:val="00EE1BA2"/>
    <w:rsid w:val="00FC2674"/>
    <w:rsid w:val="00FE07F6"/>
    <w:rsid w:val="00FE1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69CB9"/>
  <w15:chartTrackingRefBased/>
  <w15:docId w15:val="{C75869BE-1660-4224-8983-1810FCA55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1AE"/>
    <w:pPr>
      <w:spacing w:after="120" w:line="240" w:lineRule="auto"/>
    </w:pPr>
    <w:rPr>
      <w:rFonts w:ascii="Arial" w:eastAsia="Arial" w:hAnsi="Arial" w:cs="Arial"/>
      <w:kern w:val="0"/>
      <w:lang w:val="en"/>
      <w14:ligatures w14:val="none"/>
    </w:rPr>
  </w:style>
  <w:style w:type="paragraph" w:styleId="Heading1">
    <w:name w:val="heading 1"/>
    <w:basedOn w:val="Normal"/>
    <w:next w:val="Normal"/>
    <w:link w:val="Heading1Char"/>
    <w:uiPriority w:val="9"/>
    <w:qFormat/>
    <w:rsid w:val="0035790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35790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35790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357905"/>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357905"/>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357905"/>
    <w:pPr>
      <w:keepNext/>
      <w:keepLines/>
      <w:spacing w:before="40" w:after="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357905"/>
    <w:pPr>
      <w:keepNext/>
      <w:keepLines/>
      <w:spacing w:before="40" w:after="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357905"/>
    <w:pPr>
      <w:keepNext/>
      <w:keepLines/>
      <w:spacing w:after="0"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357905"/>
    <w:pPr>
      <w:keepNext/>
      <w:keepLines/>
      <w:spacing w:after="0"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9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579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579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579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579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57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905"/>
    <w:rPr>
      <w:rFonts w:eastAsiaTheme="majorEastAsia" w:cstheme="majorBidi"/>
      <w:color w:val="272727" w:themeColor="text1" w:themeTint="D8"/>
    </w:rPr>
  </w:style>
  <w:style w:type="paragraph" w:styleId="Title">
    <w:name w:val="Title"/>
    <w:basedOn w:val="Normal"/>
    <w:next w:val="Normal"/>
    <w:link w:val="TitleChar"/>
    <w:uiPriority w:val="10"/>
    <w:qFormat/>
    <w:rsid w:val="00357905"/>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357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90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357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905"/>
    <w:pPr>
      <w:spacing w:before="160" w:after="160" w:line="278"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357905"/>
    <w:rPr>
      <w:i/>
      <w:iCs/>
      <w:color w:val="404040" w:themeColor="text1" w:themeTint="BF"/>
    </w:rPr>
  </w:style>
  <w:style w:type="paragraph" w:styleId="ListParagraph">
    <w:name w:val="List Paragraph"/>
    <w:basedOn w:val="Normal"/>
    <w:uiPriority w:val="34"/>
    <w:qFormat/>
    <w:rsid w:val="00357905"/>
    <w:pPr>
      <w:spacing w:after="160" w:line="278"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357905"/>
    <w:rPr>
      <w:i/>
      <w:iCs/>
      <w:color w:val="2F5496" w:themeColor="accent1" w:themeShade="BF"/>
    </w:rPr>
  </w:style>
  <w:style w:type="paragraph" w:styleId="IntenseQuote">
    <w:name w:val="Intense Quote"/>
    <w:basedOn w:val="Normal"/>
    <w:next w:val="Normal"/>
    <w:link w:val="IntenseQuoteChar"/>
    <w:uiPriority w:val="30"/>
    <w:qFormat/>
    <w:rsid w:val="0035790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357905"/>
    <w:rPr>
      <w:i/>
      <w:iCs/>
      <w:color w:val="2F5496" w:themeColor="accent1" w:themeShade="BF"/>
    </w:rPr>
  </w:style>
  <w:style w:type="character" w:styleId="IntenseReference">
    <w:name w:val="Intense Reference"/>
    <w:basedOn w:val="DefaultParagraphFont"/>
    <w:uiPriority w:val="32"/>
    <w:qFormat/>
    <w:rsid w:val="00357905"/>
    <w:rPr>
      <w:b/>
      <w:bCs/>
      <w:smallCaps/>
      <w:color w:val="2F5496" w:themeColor="accent1" w:themeShade="BF"/>
      <w:spacing w:val="5"/>
    </w:rPr>
  </w:style>
  <w:style w:type="paragraph" w:styleId="Header">
    <w:name w:val="header"/>
    <w:basedOn w:val="Normal"/>
    <w:link w:val="HeaderChar"/>
    <w:uiPriority w:val="99"/>
    <w:unhideWhenUsed/>
    <w:rsid w:val="00667B76"/>
    <w:pPr>
      <w:tabs>
        <w:tab w:val="center" w:pos="4680"/>
        <w:tab w:val="right" w:pos="9360"/>
      </w:tabs>
      <w:spacing w:after="0"/>
    </w:pPr>
  </w:style>
  <w:style w:type="character" w:customStyle="1" w:styleId="HeaderChar">
    <w:name w:val="Header Char"/>
    <w:basedOn w:val="DefaultParagraphFont"/>
    <w:link w:val="Header"/>
    <w:uiPriority w:val="99"/>
    <w:rsid w:val="00667B76"/>
    <w:rPr>
      <w:rFonts w:ascii="Arial" w:eastAsia="Arial" w:hAnsi="Arial" w:cs="Arial"/>
      <w:kern w:val="0"/>
      <w:lang w:val="en"/>
      <w14:ligatures w14:val="none"/>
    </w:rPr>
  </w:style>
  <w:style w:type="paragraph" w:styleId="Footer">
    <w:name w:val="footer"/>
    <w:basedOn w:val="Normal"/>
    <w:link w:val="FooterChar"/>
    <w:uiPriority w:val="99"/>
    <w:unhideWhenUsed/>
    <w:rsid w:val="00667B76"/>
    <w:pPr>
      <w:tabs>
        <w:tab w:val="center" w:pos="4680"/>
        <w:tab w:val="right" w:pos="9360"/>
      </w:tabs>
      <w:spacing w:after="0"/>
    </w:pPr>
  </w:style>
  <w:style w:type="character" w:customStyle="1" w:styleId="FooterChar">
    <w:name w:val="Footer Char"/>
    <w:basedOn w:val="DefaultParagraphFont"/>
    <w:link w:val="Footer"/>
    <w:uiPriority w:val="99"/>
    <w:rsid w:val="00667B76"/>
    <w:rPr>
      <w:rFonts w:ascii="Arial" w:eastAsia="Arial" w:hAnsi="Arial" w:cs="Arial"/>
      <w:kern w:val="0"/>
      <w:lang w:val="en"/>
      <w14:ligatures w14:val="none"/>
    </w:rPr>
  </w:style>
  <w:style w:type="paragraph" w:styleId="NormalWeb">
    <w:name w:val="Normal (Web)"/>
    <w:basedOn w:val="Normal"/>
    <w:uiPriority w:val="99"/>
    <w:unhideWhenUsed/>
    <w:rsid w:val="0060162B"/>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6</Pages>
  <Words>1905</Words>
  <Characters>10861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Baasandorj Erdenetsetseg</dc:creator>
  <cp:keywords/>
  <dc:description/>
  <cp:lastModifiedBy>Baasandorj Erdenetsetseg</cp:lastModifiedBy>
  <cp:revision>35</cp:revision>
  <dcterms:created xsi:type="dcterms:W3CDTF">2026-09-28T02:32:00Z</dcterms:created>
  <dcterms:modified xsi:type="dcterms:W3CDTF">2026-10-16T02:44:00Z</dcterms:modified>
</cp:coreProperties>
</file>